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40"/>
        <w:rPr>
          <w:rFonts w:ascii="黑体" w:hAnsi="黑体" w:eastAsia="黑体" w:cs="黑体"/>
          <w:sz w:val="32"/>
          <w:szCs w:val="32"/>
        </w:rPr>
      </w:pPr>
      <w:r>
        <w:rPr>
          <w:rFonts w:hint="eastAsia" w:ascii="黑体" w:hAnsi="黑体" w:eastAsia="黑体" w:cs="黑体"/>
          <w:sz w:val="32"/>
          <w:szCs w:val="32"/>
        </w:rPr>
        <mc:AlternateContent>
          <mc:Choice Requires="wps">
            <w:drawing>
              <wp:anchor distT="0" distB="0" distL="114300" distR="114300" simplePos="0" relativeHeight="251665408" behindDoc="0" locked="1" layoutInCell="1" allowOverlap="1">
                <wp:simplePos x="0" y="0"/>
                <wp:positionH relativeFrom="margin">
                  <wp:posOffset>2974340</wp:posOffset>
                </wp:positionH>
                <wp:positionV relativeFrom="margin">
                  <wp:posOffset>553720</wp:posOffset>
                </wp:positionV>
                <wp:extent cx="3121025" cy="953135"/>
                <wp:effectExtent l="0" t="0" r="3175" b="18415"/>
                <wp:wrapNone/>
                <wp:docPr id="9" name="文本框 9"/>
                <wp:cNvGraphicFramePr/>
                <a:graphic xmlns:a="http://schemas.openxmlformats.org/drawingml/2006/main">
                  <a:graphicData uri="http://schemas.microsoft.com/office/word/2010/wordprocessingShape">
                    <wps:wsp>
                      <wps:cNvSpPr txBox="1"/>
                      <wps:spPr>
                        <a:xfrm>
                          <a:off x="0" y="0"/>
                          <a:ext cx="3121025" cy="953135"/>
                        </a:xfrm>
                        <a:prstGeom prst="rect">
                          <a:avLst/>
                        </a:prstGeom>
                        <a:solidFill>
                          <a:srgbClr val="FFFFFF"/>
                        </a:solidFill>
                        <a:ln w="9525">
                          <a:noFill/>
                          <a:miter/>
                        </a:ln>
                        <a:effectLst/>
                      </wps:spPr>
                      <wps:txbx>
                        <w:txbxContent>
                          <w:p>
                            <w:pPr>
                              <w:pStyle w:val="64"/>
                              <w:spacing w:line="1440" w:lineRule="exact"/>
                              <w:rPr>
                                <w:rFonts w:ascii="Times New Roman"/>
                                <w:sz w:val="144"/>
                                <w:szCs w:val="144"/>
                              </w:rPr>
                            </w:pPr>
                            <w:r>
                              <w:rPr>
                                <w:rFonts w:ascii="Times New Roman"/>
                                <w:sz w:val="144"/>
                                <w:szCs w:val="144"/>
                              </w:rPr>
                              <w:t>ZWF</w:t>
                            </w:r>
                            <w:r>
                              <w:rPr>
                                <w:rFonts w:hint="eastAsia" w:ascii="Times New Roman"/>
                                <w:sz w:val="144"/>
                                <w:szCs w:val="144"/>
                              </w:rPr>
                              <w:t>W</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234.2pt;margin-top:43.6pt;height:75.05pt;width:245.75pt;mso-position-horizontal-relative:margin;mso-position-vertical-relative:margin;z-index:251665408;mso-width-relative:page;mso-height-relative:page;" fillcolor="#FFFFFF" filled="t" stroked="f" coordsize="21600,21600" o:gfxdata="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InL6NoAAAAKAQAADwAAAAAAAAABACAAAAA4AAAAZHJzL2Rvd25yZXYueG1sUEsBAhQAFAAA&#10;AAgAh07iQEpheq3XAQAAlgMAAA4AAAAAAAAAAQAgAAAAPwEAAGRycy9lMm9Eb2MueG1sUEsFBgAA&#10;AAAGAAYAWQEAAIgFAAAAAA==&#10;">
                <v:fill on="t" focussize="0,0"/>
                <v:stroke on="f" joinstyle="miter"/>
                <v:imagedata o:title=""/>
                <o:lock v:ext="edit" aspectratio="f"/>
                <v:textbox inset="0mm,0mm,0mm,0mm">
                  <w:txbxContent>
                    <w:p>
                      <w:pPr>
                        <w:pStyle w:val="64"/>
                        <w:spacing w:line="1440" w:lineRule="exact"/>
                        <w:rPr>
                          <w:rFonts w:ascii="Times New Roman"/>
                          <w:sz w:val="144"/>
                          <w:szCs w:val="144"/>
                        </w:rPr>
                      </w:pPr>
                      <w:r>
                        <w:rPr>
                          <w:rFonts w:ascii="Times New Roman"/>
                          <w:sz w:val="144"/>
                          <w:szCs w:val="144"/>
                        </w:rPr>
                        <w:t>ZWF</w:t>
                      </w:r>
                      <w:r>
                        <w:rPr>
                          <w:rFonts w:hint="eastAsia" w:ascii="Times New Roman"/>
                          <w:sz w:val="144"/>
                          <w:szCs w:val="144"/>
                        </w:rPr>
                        <w:t>W</w:t>
                      </w:r>
                    </w:p>
                  </w:txbxContent>
                </v:textbox>
                <w10:anchorlock/>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664384" behindDoc="0" locked="1" layoutInCell="1" allowOverlap="1">
                <wp:simplePos x="0" y="0"/>
                <wp:positionH relativeFrom="margin">
                  <wp:posOffset>210185</wp:posOffset>
                </wp:positionH>
                <wp:positionV relativeFrom="margin">
                  <wp:posOffset>3451860</wp:posOffset>
                </wp:positionV>
                <wp:extent cx="5563235" cy="1987550"/>
                <wp:effectExtent l="0" t="0" r="18415" b="12700"/>
                <wp:wrapNone/>
                <wp:docPr id="1" name="文本框 1"/>
                <wp:cNvGraphicFramePr/>
                <a:graphic xmlns:a="http://schemas.openxmlformats.org/drawingml/2006/main">
                  <a:graphicData uri="http://schemas.microsoft.com/office/word/2010/wordprocessingShape">
                    <wps:wsp>
                      <wps:cNvSpPr txBox="1"/>
                      <wps:spPr>
                        <a:xfrm>
                          <a:off x="0" y="0"/>
                          <a:ext cx="5563235" cy="1987550"/>
                        </a:xfrm>
                        <a:prstGeom prst="rect">
                          <a:avLst/>
                        </a:prstGeom>
                        <a:solidFill>
                          <a:srgbClr val="FFFFFF"/>
                        </a:solidFill>
                        <a:ln w="9525">
                          <a:noFill/>
                          <a:miter/>
                        </a:ln>
                        <a:effectLst/>
                      </wps:spPr>
                      <wps:txbx>
                        <w:txbxContent>
                          <w:p>
                            <w:pPr>
                              <w:pStyle w:val="77"/>
                              <w:rPr>
                                <w:szCs w:val="52"/>
                              </w:rPr>
                            </w:pPr>
                            <w:r>
                              <w:rPr>
                                <w:rFonts w:hint="eastAsia"/>
                                <w:szCs w:val="52"/>
                              </w:rPr>
                              <w:t xml:space="preserve">一体化政务服务平台  电子证照 </w:t>
                            </w:r>
                          </w:p>
                          <w:p>
                            <w:pPr>
                              <w:pStyle w:val="77"/>
                              <w:spacing w:before="156" w:beforeLines="50"/>
                              <w:rPr>
                                <w:rFonts w:ascii="楷体" w:hAnsi="楷体" w:eastAsia="楷体" w:cs="楷体"/>
                                <w:szCs w:val="52"/>
                              </w:rPr>
                            </w:pPr>
                            <w:r>
                              <w:rPr>
                                <w:rFonts w:hint="eastAsia" w:ascii="楷体" w:hAnsi="楷体" w:eastAsia="楷体" w:cs="楷体"/>
                                <w:szCs w:val="52"/>
                              </w:rPr>
                              <w:t>房屋市政工程施工安全监督人员考核合格证书</w:t>
                            </w:r>
                          </w:p>
                          <w:p/>
                        </w:txbxContent>
                      </wps:txbx>
                      <wps:bodyPr wrap="square" lIns="0" tIns="0" rIns="0" bIns="0" upright="1">
                        <a:noAutofit/>
                      </wps:bodyPr>
                    </wps:wsp>
                  </a:graphicData>
                </a:graphic>
              </wp:anchor>
            </w:drawing>
          </mc:Choice>
          <mc:Fallback>
            <w:pict>
              <v:shape id="_x0000_s1026" o:spid="_x0000_s1026" o:spt="202" type="#_x0000_t202" style="position:absolute;left:0pt;margin-left:16.55pt;margin-top:271.8pt;height:156.5pt;width:438.05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ur9vn9oAAAAKAQAADwAAAAAAAAABACAAAAA4AAAAZHJzL2Rvd25yZXYueG1sUEsB&#10;AhQAFAAAAAgAh07iQJZ+kVLdAQAAlwMAAA4AAAAAAAAAAQAgAAAAPwEAAGRycy9lMm9Eb2MueG1s&#10;UEsFBgAAAAAGAAYAWQEAAI4FAAAAAA==&#10;">
                <v:fill on="t" focussize="0,0"/>
                <v:stroke on="f" joinstyle="miter"/>
                <v:imagedata o:title=""/>
                <o:lock v:ext="edit" aspectratio="f"/>
                <v:textbox inset="0mm,0mm,0mm,0mm">
                  <w:txbxContent>
                    <w:p>
                      <w:pPr>
                        <w:pStyle w:val="77"/>
                        <w:rPr>
                          <w:szCs w:val="52"/>
                        </w:rPr>
                      </w:pPr>
                      <w:r>
                        <w:rPr>
                          <w:rFonts w:hint="eastAsia"/>
                          <w:szCs w:val="52"/>
                        </w:rPr>
                        <w:t xml:space="preserve">一体化政务服务平台  电子证照 </w:t>
                      </w:r>
                    </w:p>
                    <w:p>
                      <w:pPr>
                        <w:pStyle w:val="77"/>
                        <w:spacing w:before="156" w:beforeLines="50"/>
                        <w:rPr>
                          <w:rFonts w:ascii="楷体" w:hAnsi="楷体" w:eastAsia="楷体" w:cs="楷体"/>
                          <w:szCs w:val="52"/>
                        </w:rPr>
                      </w:pPr>
                      <w:r>
                        <w:rPr>
                          <w:rFonts w:hint="eastAsia" w:ascii="楷体" w:hAnsi="楷体" w:eastAsia="楷体" w:cs="楷体"/>
                          <w:szCs w:val="52"/>
                        </w:rPr>
                        <w:t>房屋市政工程施工安全监督人员考核合格证书</w:t>
                      </w:r>
                    </w:p>
                    <w:p/>
                  </w:txbxContent>
                </v:textbox>
                <w10:anchorlock/>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663360" behindDoc="0" locked="1" layoutInCell="1" allowOverlap="1">
                <wp:simplePos x="0" y="0"/>
                <wp:positionH relativeFrom="margin">
                  <wp:posOffset>135890</wp:posOffset>
                </wp:positionH>
                <wp:positionV relativeFrom="margin">
                  <wp:posOffset>2243455</wp:posOffset>
                </wp:positionV>
                <wp:extent cx="5638800" cy="314325"/>
                <wp:effectExtent l="0" t="0" r="0" b="9525"/>
                <wp:wrapNone/>
                <wp:docPr id="3" name="文本框 3"/>
                <wp:cNvGraphicFramePr/>
                <a:graphic xmlns:a="http://schemas.openxmlformats.org/drawingml/2006/main">
                  <a:graphicData uri="http://schemas.microsoft.com/office/word/2010/wordprocessingShape">
                    <wps:wsp>
                      <wps:cNvSpPr txBox="1"/>
                      <wps:spPr>
                        <a:xfrm>
                          <a:off x="0" y="0"/>
                          <a:ext cx="5638800" cy="314325"/>
                        </a:xfrm>
                        <a:prstGeom prst="rect">
                          <a:avLst/>
                        </a:prstGeom>
                        <a:solidFill>
                          <a:srgbClr val="FFFFFF"/>
                        </a:solidFill>
                        <a:ln w="9525">
                          <a:noFill/>
                          <a:miter/>
                        </a:ln>
                        <a:effectLst/>
                      </wps:spPr>
                      <wps:txbx>
                        <w:txbxContent>
                          <w:p>
                            <w:pPr>
                              <w:pStyle w:val="92"/>
                              <w:spacing w:before="0"/>
                              <w:rPr>
                                <w:rFonts w:ascii="Times New Roman"/>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C </w:t>
                            </w:r>
                            <w:r>
                              <w:rPr>
                                <w:rFonts w:hint="eastAsia" w:hAnsi="黑体"/>
                                <w:color w:val="000000" w:themeColor="text1"/>
                                <w14:textFill>
                                  <w14:solidFill>
                                    <w14:schemeClr w14:val="tx1"/>
                                  </w14:solidFill>
                                </w14:textFill>
                              </w:rPr>
                              <w:t>0393</w:t>
                            </w:r>
                            <w:r>
                              <w:rPr>
                                <w:rFonts w:hint="eastAsia"/>
                              </w:rPr>
                              <w:t>—</w:t>
                            </w:r>
                            <w:r>
                              <w:rPr>
                                <w:rFonts w:hAnsi="黑体"/>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14:textFill>
                                  <w14:solidFill>
                                    <w14:schemeClr w14:val="tx1"/>
                                  </w14:solidFill>
                                </w14:textFill>
                              </w:rPr>
                              <w:t>4</w:t>
                            </w:r>
                          </w:p>
                          <w:p/>
                        </w:txbxContent>
                      </wps:txbx>
                      <wps:bodyPr wrap="square" lIns="0" tIns="0" rIns="0" bIns="0" upright="1">
                        <a:noAutofit/>
                      </wps:bodyPr>
                    </wps:wsp>
                  </a:graphicData>
                </a:graphic>
              </wp:anchor>
            </w:drawing>
          </mc:Choice>
          <mc:Fallback>
            <w:pict>
              <v:shape id="_x0000_s1026" o:spid="_x0000_s1026" o:spt="202" type="#_x0000_t202" style="position:absolute;left:0pt;margin-left:10.7pt;margin-top:176.65pt;height:24.75pt;width:444pt;mso-position-horizontal-relative:margin;mso-position-vertical-relative:margin;z-index:251663360;mso-width-relative:page;mso-height-relative:page;" fillcolor="#FFFFFF" filled="t" stroked="f" coordsize="21600,21600" o:gfxdata="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9cDGnZAAAACgEAAA8AAAAAAAAAAQAgAAAAOAAAAGRycy9kb3ducmV2LnhtbFBLAQIUABQA&#10;AAAIAIdO4kDISpvE2QEAAJYDAAAOAAAAAAAAAAEAIAAAAD4BAABkcnMvZTJvRG9jLnhtbFBLBQYA&#10;AAAABgAGAFkBAACJBQAAAAA=&#10;">
                <v:fill on="t" focussize="0,0"/>
                <v:stroke on="f" joinstyle="miter"/>
                <v:imagedata o:title=""/>
                <o:lock v:ext="edit" aspectratio="f"/>
                <v:textbox inset="0mm,0mm,0mm,0mm">
                  <w:txbxContent>
                    <w:p>
                      <w:pPr>
                        <w:pStyle w:val="92"/>
                        <w:spacing w:before="0"/>
                        <w:rPr>
                          <w:rFonts w:ascii="Times New Roman"/>
                          <w:color w:val="000000" w:themeColor="text1"/>
                          <w14:textFill>
                            <w14:solidFill>
                              <w14:schemeClr w14:val="tx1"/>
                            </w14:solidFill>
                          </w14:textFill>
                        </w:rPr>
                      </w:pPr>
                      <w:r>
                        <w:rPr>
                          <w:rFonts w:hAnsi="黑体"/>
                          <w:color w:val="000000" w:themeColor="text1"/>
                          <w14:textFill>
                            <w14:solidFill>
                              <w14:schemeClr w14:val="tx1"/>
                            </w14:solidFill>
                          </w14:textFill>
                        </w:rPr>
                        <w:t xml:space="preserve">C </w:t>
                      </w:r>
                      <w:r>
                        <w:rPr>
                          <w:rFonts w:hint="eastAsia" w:hAnsi="黑体"/>
                          <w:color w:val="000000" w:themeColor="text1"/>
                          <w14:textFill>
                            <w14:solidFill>
                              <w14:schemeClr w14:val="tx1"/>
                            </w14:solidFill>
                          </w14:textFill>
                        </w:rPr>
                        <w:t>0393</w:t>
                      </w:r>
                      <w:r>
                        <w:rPr>
                          <w:rFonts w:hint="eastAsia"/>
                        </w:rPr>
                        <w:t>—</w:t>
                      </w:r>
                      <w:r>
                        <w:rPr>
                          <w:rFonts w:hAnsi="黑体"/>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14:textFill>
                            <w14:solidFill>
                              <w14:schemeClr w14:val="tx1"/>
                            </w14:solidFill>
                          </w14:textFill>
                        </w:rPr>
                        <w:t>4</w:t>
                      </w:r>
                    </w:p>
                    <w:p/>
                  </w:txbxContent>
                </v:textbox>
                <w10:anchorlock/>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662336" behindDoc="0" locked="1" layoutInCell="1" allowOverlap="1">
                <wp:simplePos x="0" y="0"/>
                <wp:positionH relativeFrom="margin">
                  <wp:posOffset>167005</wp:posOffset>
                </wp:positionH>
                <wp:positionV relativeFrom="margin">
                  <wp:posOffset>1717675</wp:posOffset>
                </wp:positionV>
                <wp:extent cx="5549265" cy="552450"/>
                <wp:effectExtent l="0" t="0" r="13335" b="0"/>
                <wp:wrapNone/>
                <wp:docPr id="2" name="文本框 2"/>
                <wp:cNvGraphicFramePr/>
                <a:graphic xmlns:a="http://schemas.openxmlformats.org/drawingml/2006/main">
                  <a:graphicData uri="http://schemas.microsoft.com/office/word/2010/wordprocessingShape">
                    <wps:wsp>
                      <wps:cNvSpPr txBox="1"/>
                      <wps:spPr>
                        <a:xfrm>
                          <a:off x="0" y="0"/>
                          <a:ext cx="5549265" cy="552450"/>
                        </a:xfrm>
                        <a:prstGeom prst="rect">
                          <a:avLst/>
                        </a:prstGeom>
                        <a:solidFill>
                          <a:srgbClr val="FFFFFF"/>
                        </a:solidFill>
                        <a:ln w="9525">
                          <a:noFill/>
                          <a:miter/>
                        </a:ln>
                        <a:effectLst/>
                      </wps:spPr>
                      <wps:txbx>
                        <w:txbxContent>
                          <w:p>
                            <w:pPr>
                              <w:pStyle w:val="124"/>
                              <w:rPr>
                                <w:spacing w:val="0"/>
                                <w:w w:val="100"/>
                                <w:sz w:val="52"/>
                                <w:szCs w:val="52"/>
                              </w:rPr>
                            </w:pPr>
                            <w:r>
                              <w:rPr>
                                <w:rFonts w:hint="eastAsia"/>
                                <w:spacing w:val="0"/>
                                <w:w w:val="100"/>
                                <w:sz w:val="52"/>
                                <w:szCs w:val="52"/>
                              </w:rPr>
                              <w:t>一体化政务服务平台标准</w:t>
                            </w:r>
                          </w:p>
                          <w:p>
                            <w:pPr>
                              <w:rPr>
                                <w:w w:val="140"/>
                                <w:szCs w:val="30"/>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13.15pt;margin-top:135.25pt;height:43.5pt;width:436.95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yvl//2gAAAAoBAAAPAAAAAAAAAAEAIAAAADgAAABkcnMvZG93bnJldi54bWxQSwEC&#10;FAAUAAAACACHTuJAnJCF4NwBAACWAwAADgAAAAAAAAABACAAAAA/AQAAZHJzL2Uyb0RvYy54bWxQ&#10;SwUGAAAAAAYABgBZAQAAjQUAAAAA&#10;">
                <v:fill on="t" focussize="0,0"/>
                <v:stroke on="f" joinstyle="miter"/>
                <v:imagedata o:title=""/>
                <o:lock v:ext="edit" aspectratio="f"/>
                <v:textbox inset="0mm,0mm,0mm,0mm">
                  <w:txbxContent>
                    <w:p>
                      <w:pPr>
                        <w:pStyle w:val="124"/>
                        <w:rPr>
                          <w:spacing w:val="0"/>
                          <w:w w:val="100"/>
                          <w:sz w:val="52"/>
                          <w:szCs w:val="52"/>
                        </w:rPr>
                      </w:pPr>
                      <w:r>
                        <w:rPr>
                          <w:rFonts w:hint="eastAsia"/>
                          <w:spacing w:val="0"/>
                          <w:w w:val="100"/>
                          <w:sz w:val="52"/>
                          <w:szCs w:val="52"/>
                        </w:rPr>
                        <w:t>一体化政务服务平台标准</w:t>
                      </w:r>
                    </w:p>
                    <w:p>
                      <w:pPr>
                        <w:rPr>
                          <w:w w:val="140"/>
                          <w:szCs w:val="30"/>
                        </w:rPr>
                      </w:pPr>
                    </w:p>
                  </w:txbxContent>
                </v:textbox>
                <w10:anchorlock/>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661312" behindDoc="0" locked="1" layoutInCell="1" allowOverlap="1">
                <wp:simplePos x="0" y="0"/>
                <wp:positionH relativeFrom="margin">
                  <wp:posOffset>69215</wp:posOffset>
                </wp:positionH>
                <wp:positionV relativeFrom="margin">
                  <wp:posOffset>761365</wp:posOffset>
                </wp:positionV>
                <wp:extent cx="2857500" cy="657860"/>
                <wp:effectExtent l="0" t="0" r="0" b="8890"/>
                <wp:wrapNone/>
                <wp:docPr id="5" name="文本框 5"/>
                <wp:cNvGraphicFramePr/>
                <a:graphic xmlns:a="http://schemas.openxmlformats.org/drawingml/2006/main">
                  <a:graphicData uri="http://schemas.microsoft.com/office/word/2010/wordprocessingShape">
                    <wps:wsp>
                      <wps:cNvSpPr txBox="1"/>
                      <wps:spPr>
                        <a:xfrm>
                          <a:off x="0" y="0"/>
                          <a:ext cx="2857500" cy="657860"/>
                        </a:xfrm>
                        <a:prstGeom prst="rect">
                          <a:avLst/>
                        </a:prstGeom>
                        <a:solidFill>
                          <a:srgbClr val="FFFFFF"/>
                        </a:solidFill>
                        <a:ln w="9525">
                          <a:noFill/>
                          <a:miter/>
                        </a:ln>
                        <a:effectLst/>
                      </wps:spPr>
                      <wps:txbx>
                        <w:txbxContent>
                          <w:p>
                            <w:pPr>
                              <w:pStyle w:val="64"/>
                              <w:rPr>
                                <w:rFonts w:hAnsi="黑体"/>
                              </w:rPr>
                            </w:pPr>
                            <w:r>
                              <w:rPr>
                                <w:rFonts w:hint="eastAsia" w:hAnsi="黑体"/>
                              </w:rPr>
                              <w:t>I</w:t>
                            </w:r>
                            <w:r>
                              <w:rPr>
                                <w:rFonts w:hAnsi="黑体"/>
                              </w:rPr>
                              <w:t>CS 35.240.99</w:t>
                            </w:r>
                          </w:p>
                          <w:p>
                            <w:pPr>
                              <w:pStyle w:val="64"/>
                              <w:rPr>
                                <w:rFonts w:hAnsi="黑体"/>
                              </w:rPr>
                            </w:pPr>
                            <w:r>
                              <w:rPr>
                                <w:rFonts w:hAnsi="黑体"/>
                              </w:rPr>
                              <w:t>CCS L</w:t>
                            </w:r>
                            <w:r>
                              <w:rPr>
                                <w:rFonts w:hint="eastAsia" w:hAnsi="黑体"/>
                              </w:rPr>
                              <w:t xml:space="preserve"> 67</w:t>
                            </w:r>
                          </w:p>
                          <w:p/>
                        </w:txbxContent>
                      </wps:txbx>
                      <wps:bodyPr wrap="square" lIns="0" tIns="0" rIns="0" bIns="0" upright="1"/>
                    </wps:wsp>
                  </a:graphicData>
                </a:graphic>
              </wp:anchor>
            </w:drawing>
          </mc:Choice>
          <mc:Fallback>
            <w:pict>
              <v:shape id="_x0000_s1026" o:spid="_x0000_s1026" o:spt="202" type="#_x0000_t202" style="position:absolute;left:0pt;margin-left:5.45pt;margin-top:59.95pt;height:51.8pt;width:225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nINmiNgA&#10;AAAKAQAADwAAAAAAAAABACAAAAA4AAAAZHJzL2Rvd25yZXYueG1sUEsBAhQAFAAAAAgAh07iQK/T&#10;ncnQAQAAfAMAAA4AAAAAAAAAAQAgAAAAPQEAAGRycy9lMm9Eb2MueG1sUEsFBgAAAAAGAAYAWQEA&#10;AH8FAAAAAA==&#10;">
                <v:fill on="t" focussize="0,0"/>
                <v:stroke on="f" joinstyle="miter"/>
                <v:imagedata o:title=""/>
                <o:lock v:ext="edit" aspectratio="f"/>
                <v:textbox inset="0mm,0mm,0mm,0mm">
                  <w:txbxContent>
                    <w:p>
                      <w:pPr>
                        <w:pStyle w:val="64"/>
                        <w:rPr>
                          <w:rFonts w:hAnsi="黑体"/>
                        </w:rPr>
                      </w:pPr>
                      <w:r>
                        <w:rPr>
                          <w:rFonts w:hint="eastAsia" w:hAnsi="黑体"/>
                        </w:rPr>
                        <w:t>I</w:t>
                      </w:r>
                      <w:r>
                        <w:rPr>
                          <w:rFonts w:hAnsi="黑体"/>
                        </w:rPr>
                        <w:t>CS 35.240.99</w:t>
                      </w:r>
                    </w:p>
                    <w:p>
                      <w:pPr>
                        <w:pStyle w:val="64"/>
                        <w:rPr>
                          <w:rFonts w:hAnsi="黑体"/>
                        </w:rPr>
                      </w:pPr>
                      <w:r>
                        <w:rPr>
                          <w:rFonts w:hAnsi="黑体"/>
                        </w:rPr>
                        <w:t>CCS L</w:t>
                      </w:r>
                      <w:r>
                        <w:rPr>
                          <w:rFonts w:hint="eastAsia" w:hAnsi="黑体"/>
                        </w:rPr>
                        <w:t xml:space="preserve"> 67</w:t>
                      </w:r>
                    </w:p>
                    <w:p/>
                  </w:txbxContent>
                </v:textbox>
                <w10:anchorlock/>
              </v:shape>
            </w:pict>
          </mc:Fallback>
        </mc:AlternateContent>
      </w:r>
    </w:p>
    <w:p>
      <w:pPr>
        <w:ind w:firstLine="640"/>
        <w:rPr>
          <w:rFonts w:ascii="黑体" w:hAnsi="黑体" w:eastAsia="黑体" w:cs="黑体"/>
          <w:sz w:val="32"/>
          <w:szCs w:val="32"/>
        </w:rPr>
      </w:pPr>
    </w:p>
    <w:p/>
    <w:p/>
    <w:p/>
    <w:p/>
    <w:p/>
    <w:p/>
    <w:p/>
    <w:p/>
    <w:p/>
    <w:p>
      <w: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29845</wp:posOffset>
                </wp:positionV>
                <wp:extent cx="58388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8388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6pt;margin-top:2.35pt;height:0pt;width:459.75pt;z-index:251666432;mso-width-relative:page;mso-height-relative:page;" filled="f" stroked="t" coordsize="21600,21600" o:gfxdata="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7Y2U9IA&#10;AAAGAQAADwAAAAAAAAABACAAAAA4AAAAZHJzL2Rvd25yZXYueG1sUEsBAhQAFAAAAAgAh07iQJjZ&#10;wADWAQAAmAMAAA4AAAAAAAAAAQAgAAAANwEAAGRycy9lMm9Eb2MueG1sUEsFBgAAAAAGAAYAWQEA&#10;AH8FAAAAAA==&#10;">
                <v:fill on="f" focussize="0,0"/>
                <v:stroke color="#000000" joinstyle="round"/>
                <v:imagedata o:title=""/>
                <o:lock v:ext="edit" aspectratio="f"/>
              </v:line>
            </w:pict>
          </mc:Fallback>
        </mc:AlternateContent>
      </w:r>
    </w:p>
    <w:p/>
    <w:p/>
    <w:p/>
    <w:p/>
    <w:p/>
    <w:p/>
    <w:p/>
    <w:p/>
    <w:p/>
    <w:p/>
    <w:p/>
    <w:p/>
    <w:p/>
    <w:p/>
    <w:p>
      <w:pPr>
        <w:pStyle w:val="23"/>
        <w:ind w:firstLine="420"/>
      </w:pPr>
    </w:p>
    <w:p>
      <w:pPr>
        <w:pStyle w:val="23"/>
        <w:ind w:firstLine="420"/>
      </w:pPr>
    </w:p>
    <w:p>
      <w:pPr>
        <w:pStyle w:val="95"/>
        <w:numPr>
          <w:ilvl w:val="0"/>
          <w:numId w:val="0"/>
        </w:numPr>
        <w:spacing w:before="312" w:after="312"/>
      </w:pPr>
      <w:r>
        <mc:AlternateContent>
          <mc:Choice Requires="wps">
            <w:drawing>
              <wp:anchor distT="45720" distB="45720" distL="114300" distR="114300" simplePos="0" relativeHeight="251668480" behindDoc="0" locked="0" layoutInCell="1" allowOverlap="1">
                <wp:simplePos x="0" y="0"/>
                <wp:positionH relativeFrom="column">
                  <wp:posOffset>5405755</wp:posOffset>
                </wp:positionH>
                <wp:positionV relativeFrom="paragraph">
                  <wp:posOffset>3098165</wp:posOffset>
                </wp:positionV>
                <wp:extent cx="568960" cy="526415"/>
                <wp:effectExtent l="0" t="0" r="10160" b="698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68960" cy="526415"/>
                        </a:xfrm>
                        <a:prstGeom prst="rect">
                          <a:avLst/>
                        </a:prstGeom>
                        <a:solidFill>
                          <a:srgbClr val="FFFFFF"/>
                        </a:solidFill>
                        <a:ln w="9525">
                          <a:noFill/>
                          <a:miter lim="800000"/>
                        </a:ln>
                        <a:effectLst/>
                      </wps:spPr>
                      <wps:txbx>
                        <w:txbxContent>
                          <w:p>
                            <w:pPr>
                              <w:rPr>
                                <w:rFonts w:ascii="黑体" w:hAnsi="黑体" w:eastAsia="黑体"/>
                                <w:sz w:val="28"/>
                                <w:szCs w:val="28"/>
                              </w:rPr>
                            </w:pPr>
                            <w:r>
                              <w:rPr>
                                <w:rFonts w:ascii="黑体" w:hAnsi="黑体" w:eastAsia="黑体"/>
                                <w:sz w:val="28"/>
                                <w:szCs w:val="28"/>
                              </w:rPr>
                              <w:t>发</w:t>
                            </w:r>
                            <w:r>
                              <w:rPr>
                                <w:rFonts w:hint="eastAsia" w:ascii="黑体" w:hAnsi="黑体" w:eastAsia="黑体"/>
                                <w:sz w:val="28"/>
                                <w:szCs w:val="28"/>
                              </w:rPr>
                              <w:t>布</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flip:y;margin-left:425.65pt;margin-top:243.95pt;height:41.45pt;width:44.8pt;mso-wrap-distance-bottom:3.6pt;mso-wrap-distance-left:9pt;mso-wrap-distance-right:9pt;mso-wrap-distance-top:3.6pt;rotation:11796480f;z-index:251668480;mso-width-relative:page;mso-height-relative:page;" fillcolor="#FFFFFF" filled="t" stroked="f" coordsize="21600,21600" o:gfxdata="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TBbNb9kAAAALAQAADwAAAAAAAAABACAA&#10;AAA4AAAAZHJzL2Rvd25yZXYueG1sUEsBAhQAFAAAAAgAh07iQEcYQUsvAgAALAQAAA4AAAAAAAAA&#10;AQAgAAAAPgEAAGRycy9lMm9Eb2MueG1sUEsFBgAAAAAGAAYAWQEAAN8FAAAAAA==&#10;">
                <v:fill on="t" focussize="0,0"/>
                <v:stroke on="f" miterlimit="8" joinstyle="miter"/>
                <v:imagedata o:title=""/>
                <o:lock v:ext="edit" aspectratio="f"/>
                <v:textbox>
                  <w:txbxContent>
                    <w:p>
                      <w:pPr>
                        <w:rPr>
                          <w:rFonts w:ascii="黑体" w:hAnsi="黑体" w:eastAsia="黑体"/>
                          <w:sz w:val="28"/>
                          <w:szCs w:val="28"/>
                        </w:rPr>
                      </w:pPr>
                      <w:r>
                        <w:rPr>
                          <w:rFonts w:ascii="黑体" w:hAnsi="黑体" w:eastAsia="黑体"/>
                          <w:sz w:val="28"/>
                          <w:szCs w:val="28"/>
                        </w:rPr>
                        <w:t>发</w:t>
                      </w:r>
                      <w:r>
                        <w:rPr>
                          <w:rFonts w:hint="eastAsia" w:ascii="黑体" w:hAnsi="黑体" w:eastAsia="黑体"/>
                          <w:sz w:val="28"/>
                          <w:szCs w:val="28"/>
                        </w:rPr>
                        <w:t>布</w:t>
                      </w:r>
                    </w:p>
                  </w:txbxContent>
                </v:textbox>
                <w10:wrap type="square"/>
              </v:shape>
            </w:pict>
          </mc:Fallback>
        </mc:AlternateContent>
      </w:r>
      <w:r>
        <mc:AlternateContent>
          <mc:Choice Requires="wpg">
            <w:drawing>
              <wp:anchor distT="0" distB="0" distL="114300" distR="114300" simplePos="0" relativeHeight="251667456" behindDoc="0" locked="0" layoutInCell="1" allowOverlap="1">
                <wp:simplePos x="0" y="0"/>
                <wp:positionH relativeFrom="rightMargin">
                  <wp:posOffset>-5958840</wp:posOffset>
                </wp:positionH>
                <wp:positionV relativeFrom="bottomMargin">
                  <wp:posOffset>-1094740</wp:posOffset>
                </wp:positionV>
                <wp:extent cx="5893435" cy="410210"/>
                <wp:effectExtent l="0" t="0" r="31750" b="27940"/>
                <wp:wrapNone/>
                <wp:docPr id="14" name="组合 14"/>
                <wp:cNvGraphicFramePr/>
                <a:graphic xmlns:a="http://schemas.openxmlformats.org/drawingml/2006/main">
                  <a:graphicData uri="http://schemas.microsoft.com/office/word/2010/wordprocessingGroup">
                    <wpg:wgp>
                      <wpg:cNvGrpSpPr/>
                      <wpg:grpSpPr>
                        <a:xfrm>
                          <a:off x="0" y="0"/>
                          <a:ext cx="5893200" cy="410400"/>
                          <a:chOff x="-239476" y="-34799"/>
                          <a:chExt cx="5892165" cy="406909"/>
                        </a:xfrm>
                        <a:effectLst/>
                      </wpg:grpSpPr>
                      <wpg:grpSp>
                        <wpg:cNvPr id="16" name="组合 16"/>
                        <wpg:cNvGrpSpPr/>
                        <wpg:grpSpPr>
                          <a:xfrm>
                            <a:off x="-239476" y="-27805"/>
                            <a:ext cx="5892165" cy="399915"/>
                            <a:chOff x="-239476" y="-27805"/>
                            <a:chExt cx="5892165" cy="399915"/>
                          </a:xfrm>
                          <a:effectLst/>
                        </wpg:grpSpPr>
                        <wps:wsp>
                          <wps:cNvPr id="18" name="文本框 18"/>
                          <wps:cNvSpPr txBox="1"/>
                          <wps:spPr>
                            <a:xfrm>
                              <a:off x="-155656" y="-27805"/>
                              <a:ext cx="2019300" cy="312175"/>
                            </a:xfrm>
                            <a:prstGeom prst="rect">
                              <a:avLst/>
                            </a:prstGeom>
                            <a:solidFill>
                              <a:srgbClr val="FFFFFF"/>
                            </a:solidFill>
                            <a:ln w="9525">
                              <a:noFill/>
                              <a:miter/>
                            </a:ln>
                            <a:effectLst/>
                          </wps:spPr>
                          <wps:txbx>
                            <w:txbxContent>
                              <w:p>
                                <w:pPr>
                                  <w:pStyle w:val="104"/>
                                  <w:rPr>
                                    <w:rFonts w:ascii="黑体" w:hAnsi="黑体"/>
                                  </w:rPr>
                                </w:pPr>
                                <w:r>
                                  <w:rPr>
                                    <w:rFonts w:hint="eastAsia" w:ascii="黑体" w:hAnsi="黑体"/>
                                  </w:rPr>
                                  <w:t>2024-</w:t>
                                </w:r>
                                <w:r>
                                  <w:rPr>
                                    <w:rFonts w:hint="eastAsia" w:ascii="黑体" w:hAnsi="黑体"/>
                                    <w:lang w:val="en-US" w:eastAsia="zh-CN"/>
                                  </w:rPr>
                                  <w:t>09</w:t>
                                </w:r>
                                <w:r>
                                  <w:rPr>
                                    <w:rFonts w:hint="eastAsia" w:ascii="黑体" w:hAnsi="黑体"/>
                                  </w:rPr>
                                  <w:t>-</w:t>
                                </w:r>
                                <w:r>
                                  <w:rPr>
                                    <w:rFonts w:hint="eastAsia" w:ascii="黑体" w:hAnsi="黑体"/>
                                    <w:lang w:val="en-US" w:eastAsia="zh-CN"/>
                                  </w:rPr>
                                  <w:t>04</w:t>
                                </w:r>
                                <w:r>
                                  <w:rPr>
                                    <w:rFonts w:hint="eastAsia" w:ascii="黑体" w:hAnsi="黑体"/>
                                  </w:rPr>
                                  <w:t>发布</w:t>
                                </w:r>
                              </w:p>
                              <w:p>
                                <w:pPr>
                                  <w:pStyle w:val="104"/>
                                </w:pPr>
                              </w:p>
                            </w:txbxContent>
                          </wps:txbx>
                          <wps:bodyPr lIns="0" tIns="0" rIns="0" bIns="0" upright="1"/>
                        </wps:wsp>
                        <wps:wsp>
                          <wps:cNvPr id="20" name="直接连接符 20"/>
                          <wps:cNvCnPr>
                            <a:cxnSpLocks noChangeShapeType="1"/>
                          </wps:cNvCnPr>
                          <wps:spPr bwMode="auto">
                            <a:xfrm>
                              <a:off x="-239476" y="372110"/>
                              <a:ext cx="5892165" cy="0"/>
                            </a:xfrm>
                            <a:prstGeom prst="line">
                              <a:avLst/>
                            </a:prstGeom>
                            <a:noFill/>
                            <a:ln w="15875">
                              <a:solidFill>
                                <a:srgbClr val="000000"/>
                              </a:solidFill>
                              <a:round/>
                            </a:ln>
                            <a:effectLst/>
                          </wps:spPr>
                          <wps:bodyPr/>
                        </wps:wsp>
                      </wpg:grpSp>
                      <wps:wsp>
                        <wps:cNvPr id="21" name="文本框 21"/>
                        <wps:cNvSpPr txBox="1"/>
                        <wps:spPr>
                          <a:xfrm>
                            <a:off x="3645655" y="-34799"/>
                            <a:ext cx="1828800" cy="297180"/>
                          </a:xfrm>
                          <a:prstGeom prst="rect">
                            <a:avLst/>
                          </a:prstGeom>
                          <a:solidFill>
                            <a:srgbClr val="FFFFFF"/>
                          </a:solidFill>
                          <a:ln w="9525">
                            <a:noFill/>
                            <a:miter/>
                          </a:ln>
                          <a:effectLst/>
                        </wps:spPr>
                        <wps:txbx>
                          <w:txbxContent>
                            <w:p>
                              <w:pPr>
                                <w:pStyle w:val="104"/>
                                <w:jc w:val="right"/>
                                <w:rPr>
                                  <w:rFonts w:ascii="黑体" w:hAnsi="黑体"/>
                                </w:rPr>
                              </w:pPr>
                              <w:r>
                                <w:rPr>
                                  <w:rFonts w:hint="eastAsia" w:ascii="黑体" w:hAnsi="黑体"/>
                                </w:rPr>
                                <w:t>2024-</w:t>
                              </w:r>
                              <w:r>
                                <w:rPr>
                                  <w:rFonts w:hint="eastAsia" w:ascii="黑体" w:hAnsi="黑体"/>
                                  <w:lang w:val="en-US" w:eastAsia="zh-CN"/>
                                </w:rPr>
                                <w:t>09</w:t>
                              </w:r>
                              <w:r>
                                <w:rPr>
                                  <w:rFonts w:hint="eastAsia" w:ascii="黑体" w:hAnsi="黑体"/>
                                </w:rPr>
                                <w:t>-</w:t>
                              </w:r>
                              <w:r>
                                <w:rPr>
                                  <w:rFonts w:hint="eastAsia" w:ascii="黑体" w:hAnsi="黑体"/>
                                  <w:lang w:val="en-US" w:eastAsia="zh-CN"/>
                                </w:rPr>
                                <w:t>04</w:t>
                              </w:r>
                              <w:r>
                                <w:rPr>
                                  <w:rFonts w:hint="eastAsia" w:ascii="黑体" w:hAnsi="黑体"/>
                                </w:rPr>
                                <w:t>实施</w:t>
                              </w:r>
                            </w:p>
                            <w:p>
                              <w:pPr>
                                <w:pStyle w:val="104"/>
                                <w:jc w:val="right"/>
                              </w:pPr>
                            </w:p>
                          </w:txbxContent>
                        </wps:txbx>
                        <wps:bodyPr lIns="0" tIns="0" rIns="0" bIns="0" upright="1"/>
                      </wps:wsp>
                    </wpg:wgp>
                  </a:graphicData>
                </a:graphic>
              </wp:anchor>
            </w:drawing>
          </mc:Choice>
          <mc:Fallback>
            <w:pict>
              <v:group id="_x0000_s1026" o:spid="_x0000_s1026" o:spt="203" style="position:absolute;left:0pt;margin-left:69.4pt;margin-top:699pt;height:32.3pt;width:464.05pt;mso-position-horizontal-relative:page;mso-position-vertical-relative:page;z-index:251667456;mso-width-relative:page;mso-height-relative:page;" coordorigin="-239476,-34799" coordsize="5892165,406909" o:gfxdata="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FgAA&#10;AGRycy9QSwECFAAUAAAACACHTuJAwfaFFNwAAAAOAQAADwAAAAAAAAABACAAAAA4AAAAZHJzL2Rv&#10;d25yZXYueG1sUEsBAhQAFAAAAAgAh07iQK03P9Y9AwAA8QkAAA4AAAAAAAAAAQAgAAAAQQEAAGRy&#10;cy9lMm9Eb2MueG1sUEsFBgAAAAAGAAYAWQEAAPAGAAAAAA==&#10;">
                <o:lock v:ext="edit" aspectratio="f"/>
                <v:group id="_x0000_s1026" o:spid="_x0000_s1026" o:spt="203" style="position:absolute;left:-239476;top:-27805;height:399915;width:5892165;" coordorigin="-239476,-27805" coordsize="5892165,399915" o:gfxdata="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Sq6z6uwAAANsAAAAPAAAAAAAAAAEAIAAA&#10;ADgAAABkcnMvZG93bnJldi54bWxQSwECFAAUAAAACACHTuJAMy8FnjsAAAA5AAAAFQAAAAAAAAAB&#10;ACAAAAAgAQAAZHJzL2dyb3Vwc2hhcGV4bWwueG1sUEsFBgAAAAAGAAYAYAEAAN0DAAAAAA==&#10;">
                  <o:lock v:ext="edit" aspectratio="f"/>
                  <v:shape id="_x0000_s1026" o:spid="_x0000_s1026" o:spt="202" type="#_x0000_t202" style="position:absolute;left:-155656;top:-27805;height:312175;width:2019300;" fillcolor="#FFFFFF" filled="t" stroked="f" coordsize="21600,21600" o:gfxdata="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4Z4tXvAAAANsAAAAPAAAAAAAAAAEAIAAAADgAAABkcnMvZG93bnJldi54&#10;bWxQSwECFAAUAAAACACHTuJAMy8FnjsAAAA5AAAAEAAAAAAAAAABACAAAAAhAQAAZHJzL3NoYXBl&#10;eG1sLnhtbFBLBQYAAAAABgAGAFsBAADLAwAAAAA=&#10;">
                    <v:fill on="t" focussize="0,0"/>
                    <v:stroke on="f" joinstyle="miter"/>
                    <v:imagedata o:title=""/>
                    <o:lock v:ext="edit" aspectratio="f"/>
                    <v:textbox inset="0mm,0mm,0mm,0mm">
                      <w:txbxContent>
                        <w:p>
                          <w:pPr>
                            <w:pStyle w:val="104"/>
                            <w:rPr>
                              <w:rFonts w:ascii="黑体" w:hAnsi="黑体"/>
                            </w:rPr>
                          </w:pPr>
                          <w:r>
                            <w:rPr>
                              <w:rFonts w:hint="eastAsia" w:ascii="黑体" w:hAnsi="黑体"/>
                            </w:rPr>
                            <w:t>2024-</w:t>
                          </w:r>
                          <w:r>
                            <w:rPr>
                              <w:rFonts w:hint="eastAsia" w:ascii="黑体" w:hAnsi="黑体"/>
                              <w:lang w:val="en-US" w:eastAsia="zh-CN"/>
                            </w:rPr>
                            <w:t>09</w:t>
                          </w:r>
                          <w:r>
                            <w:rPr>
                              <w:rFonts w:hint="eastAsia" w:ascii="黑体" w:hAnsi="黑体"/>
                            </w:rPr>
                            <w:t>-</w:t>
                          </w:r>
                          <w:r>
                            <w:rPr>
                              <w:rFonts w:hint="eastAsia" w:ascii="黑体" w:hAnsi="黑体"/>
                              <w:lang w:val="en-US" w:eastAsia="zh-CN"/>
                            </w:rPr>
                            <w:t>04</w:t>
                          </w:r>
                          <w:r>
                            <w:rPr>
                              <w:rFonts w:hint="eastAsia" w:ascii="黑体" w:hAnsi="黑体"/>
                            </w:rPr>
                            <w:t>发布</w:t>
                          </w:r>
                        </w:p>
                        <w:p>
                          <w:pPr>
                            <w:pStyle w:val="104"/>
                          </w:pPr>
                        </w:p>
                      </w:txbxContent>
                    </v:textbox>
                  </v:shape>
                  <v:line id="_x0000_s1026" o:spid="_x0000_s1026" o:spt="20" style="position:absolute;left:-239476;top:372110;height:0;width:5892165;" filled="f" stroked="t" coordsize="21600,21600" o:gfxdata="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NaMwH7cAAADbAAAADwAAAAAAAAABACAAAAA4AAAAZHJzL2Rvd25yZXYueG1sUEsB&#10;AhQAFAAAAAgAh07iQDMvBZ47AAAAOQAAABAAAAAAAAAAAQAgAAAAHAEAAGRycy9zaGFwZXhtbC54&#10;bWxQSwUGAAAAAAYABgBbAQAAxgMAAAAA&#10;">
                    <v:fill on="f" focussize="0,0"/>
                    <v:stroke weight="1.25pt" color="#000000" joinstyle="round"/>
                    <v:imagedata o:title=""/>
                    <o:lock v:ext="edit" aspectratio="f"/>
                  </v:line>
                </v:group>
                <v:shape id="_x0000_s1026" o:spid="_x0000_s1026" o:spt="202" type="#_x0000_t202" style="position:absolute;left:3645655;top:-34799;height:297180;width:1828800;" fillcolor="#FFFFFF" filled="t" stroked="f" coordsize="21600,21600" o:gfxdata="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zHod70AAADbAAAADwAAAAAAAAABACAAAAA4AAAAZHJzL2Rvd25yZXYu&#10;eG1sUEsBAhQAFAAAAAgAh07iQDMvBZ47AAAAOQAAABAAAAAAAAAAAQAgAAAAIgEAAGRycy9zaGFw&#10;ZXhtbC54bWxQSwUGAAAAAAYABgBbAQAAzAMAAAAA&#10;">
                  <v:fill on="t" focussize="0,0"/>
                  <v:stroke on="f" joinstyle="miter"/>
                  <v:imagedata o:title=""/>
                  <o:lock v:ext="edit" aspectratio="f"/>
                  <v:textbox inset="0mm,0mm,0mm,0mm">
                    <w:txbxContent>
                      <w:p>
                        <w:pPr>
                          <w:pStyle w:val="104"/>
                          <w:jc w:val="right"/>
                          <w:rPr>
                            <w:rFonts w:ascii="黑体" w:hAnsi="黑体"/>
                          </w:rPr>
                        </w:pPr>
                        <w:r>
                          <w:rPr>
                            <w:rFonts w:hint="eastAsia" w:ascii="黑体" w:hAnsi="黑体"/>
                          </w:rPr>
                          <w:t>2024-</w:t>
                        </w:r>
                        <w:r>
                          <w:rPr>
                            <w:rFonts w:hint="eastAsia" w:ascii="黑体" w:hAnsi="黑体"/>
                            <w:lang w:val="en-US" w:eastAsia="zh-CN"/>
                          </w:rPr>
                          <w:t>09</w:t>
                        </w:r>
                        <w:r>
                          <w:rPr>
                            <w:rFonts w:hint="eastAsia" w:ascii="黑体" w:hAnsi="黑体"/>
                          </w:rPr>
                          <w:t>-</w:t>
                        </w:r>
                        <w:r>
                          <w:rPr>
                            <w:rFonts w:hint="eastAsia" w:ascii="黑体" w:hAnsi="黑体"/>
                            <w:lang w:val="en-US" w:eastAsia="zh-CN"/>
                          </w:rPr>
                          <w:t>04</w:t>
                        </w:r>
                        <w:r>
                          <w:rPr>
                            <w:rFonts w:hint="eastAsia" w:ascii="黑体" w:hAnsi="黑体"/>
                          </w:rPr>
                          <w:t>实施</w:t>
                        </w:r>
                      </w:p>
                      <w:p>
                        <w:pPr>
                          <w:pStyle w:val="104"/>
                          <w:jc w:val="right"/>
                        </w:pPr>
                      </w:p>
                    </w:txbxContent>
                  </v:textbox>
                </v:shape>
              </v:group>
            </w:pict>
          </mc:Fallback>
        </mc:AlternateContent>
      </w:r>
      <w:r>
        <mc:AlternateContent>
          <mc:Choice Requires="wps">
            <w:drawing>
              <wp:anchor distT="0" distB="0" distL="114300" distR="114300" simplePos="0" relativeHeight="251659264" behindDoc="0" locked="0" layoutInCell="1" allowOverlap="1">
                <wp:simplePos x="0" y="0"/>
                <wp:positionH relativeFrom="rightMargin">
                  <wp:posOffset>-5901055</wp:posOffset>
                </wp:positionH>
                <wp:positionV relativeFrom="bottomMargin">
                  <wp:posOffset>-622935</wp:posOffset>
                </wp:positionV>
                <wp:extent cx="5363845" cy="467995"/>
                <wp:effectExtent l="0" t="0" r="8255" b="8255"/>
                <wp:wrapNone/>
                <wp:docPr id="10" name="文本框 10"/>
                <wp:cNvGraphicFramePr/>
                <a:graphic xmlns:a="http://schemas.openxmlformats.org/drawingml/2006/main">
                  <a:graphicData uri="http://schemas.microsoft.com/office/word/2010/wordprocessingShape">
                    <wps:wsp>
                      <wps:cNvSpPr txBox="1"/>
                      <wps:spPr>
                        <a:xfrm>
                          <a:off x="0" y="0"/>
                          <a:ext cx="5364000" cy="468000"/>
                        </a:xfrm>
                        <a:prstGeom prst="rect">
                          <a:avLst/>
                        </a:prstGeom>
                        <a:solidFill>
                          <a:srgbClr val="FFFFFF"/>
                        </a:solidFill>
                        <a:ln w="9525">
                          <a:noFill/>
                          <a:miter/>
                        </a:ln>
                        <a:effectLst/>
                      </wps:spPr>
                      <wps:txbx>
                        <w:txbxContent>
                          <w:p>
                            <w:pPr>
                              <w:pStyle w:val="124"/>
                              <w:autoSpaceDE/>
                              <w:rPr>
                                <w:rFonts w:ascii="华文中宋" w:hAnsi="华文中宋" w:eastAsia="华文中宋"/>
                                <w:w w:val="100"/>
                                <w:sz w:val="44"/>
                                <w:szCs w:val="44"/>
                              </w:rPr>
                            </w:pPr>
                            <w:r>
                              <w:rPr>
                                <w:rFonts w:hint="eastAsia" w:ascii="华文中宋" w:hAnsi="华文中宋" w:eastAsia="华文中宋"/>
                                <w:w w:val="100"/>
                                <w:sz w:val="44"/>
                                <w:szCs w:val="44"/>
                              </w:rPr>
                              <w:t>住房</w:t>
                            </w:r>
                            <w:r>
                              <w:rPr>
                                <w:rFonts w:ascii="华文中宋" w:hAnsi="华文中宋" w:eastAsia="华文中宋"/>
                                <w:w w:val="100"/>
                                <w:sz w:val="44"/>
                                <w:szCs w:val="44"/>
                              </w:rPr>
                              <w:t>和城乡建设</w:t>
                            </w:r>
                            <w:r>
                              <w:rPr>
                                <w:rFonts w:hint="eastAsia" w:ascii="华文中宋" w:hAnsi="华文中宋" w:eastAsia="华文中宋"/>
                                <w:w w:val="100"/>
                                <w:sz w:val="44"/>
                                <w:szCs w:val="44"/>
                              </w:rPr>
                              <w:t>部</w:t>
                            </w:r>
                            <w:r>
                              <w:rPr>
                                <w:rFonts w:hint="eastAsia" w:ascii="华文中宋" w:hAnsi="华文中宋" w:eastAsia="华文中宋"/>
                                <w:w w:val="100"/>
                                <w:sz w:val="44"/>
                                <w:szCs w:val="44"/>
                                <w:lang w:eastAsia="zh-CN"/>
                              </w:rPr>
                              <w:t>办公厅</w:t>
                            </w:r>
                          </w:p>
                        </w:txbxContent>
                      </wps:txbx>
                      <wps:bodyPr wrap="square" lIns="0" tIns="0" rIns="0" bIns="0" anchor="ctr" anchorCtr="0" upright="1">
                        <a:noAutofit/>
                      </wps:bodyPr>
                    </wps:wsp>
                  </a:graphicData>
                </a:graphic>
              </wp:anchor>
            </w:drawing>
          </mc:Choice>
          <mc:Fallback>
            <w:pict>
              <v:shape id="_x0000_s1026" o:spid="_x0000_s1026" o:spt="202" type="#_x0000_t202" style="position:absolute;left:0pt;margin-left:73.95pt;margin-top:736.15pt;height:36.85pt;width:422.35pt;mso-position-horizontal-relative:page;mso-position-vertical-relative:page;z-index:251659264;v-text-anchor:middle;mso-width-relative:page;mso-height-relative:page;" fillcolor="#FFFFFF" filled="t" stroked="f" coordsize="21600,21600" o:gfxdata="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ow7RatoAAAAMAQAADwAAAAAAAAABACAAAAA4AAAAZHJzL2Rvd25y&#10;ZXYueG1sUEsBAhQAFAAAAAgAh07iQAjuMNXmAQAAswMAAA4AAAAAAAAAAQAgAAAAPwEAAGRycy9l&#10;Mm9Eb2MueG1sUEsFBgAAAAAGAAYAWQEAAJcFAAAAAA==&#10;">
                <v:fill on="t" focussize="0,0"/>
                <v:stroke on="f" joinstyle="miter"/>
                <v:imagedata o:title=""/>
                <o:lock v:ext="edit" aspectratio="f"/>
                <v:textbox inset="0mm,0mm,0mm,0mm">
                  <w:txbxContent>
                    <w:p>
                      <w:pPr>
                        <w:pStyle w:val="124"/>
                        <w:autoSpaceDE/>
                        <w:rPr>
                          <w:rFonts w:ascii="华文中宋" w:hAnsi="华文中宋" w:eastAsia="华文中宋"/>
                          <w:w w:val="100"/>
                          <w:sz w:val="44"/>
                          <w:szCs w:val="44"/>
                        </w:rPr>
                      </w:pPr>
                      <w:r>
                        <w:rPr>
                          <w:rFonts w:hint="eastAsia" w:ascii="华文中宋" w:hAnsi="华文中宋" w:eastAsia="华文中宋"/>
                          <w:w w:val="100"/>
                          <w:sz w:val="44"/>
                          <w:szCs w:val="44"/>
                        </w:rPr>
                        <w:t>住房</w:t>
                      </w:r>
                      <w:r>
                        <w:rPr>
                          <w:rFonts w:ascii="华文中宋" w:hAnsi="华文中宋" w:eastAsia="华文中宋"/>
                          <w:w w:val="100"/>
                          <w:sz w:val="44"/>
                          <w:szCs w:val="44"/>
                        </w:rPr>
                        <w:t>和城乡建设</w:t>
                      </w:r>
                      <w:r>
                        <w:rPr>
                          <w:rFonts w:hint="eastAsia" w:ascii="华文中宋" w:hAnsi="华文中宋" w:eastAsia="华文中宋"/>
                          <w:w w:val="100"/>
                          <w:sz w:val="44"/>
                          <w:szCs w:val="44"/>
                        </w:rPr>
                        <w:t>部</w:t>
                      </w:r>
                      <w:r>
                        <w:rPr>
                          <w:rFonts w:hint="eastAsia" w:ascii="华文中宋" w:hAnsi="华文中宋" w:eastAsia="华文中宋"/>
                          <w:w w:val="100"/>
                          <w:sz w:val="44"/>
                          <w:szCs w:val="44"/>
                          <w:lang w:eastAsia="zh-CN"/>
                        </w:rPr>
                        <w:t>办公厅</w:t>
                      </w:r>
                    </w:p>
                  </w:txbxContent>
                </v:textbox>
              </v:shape>
            </w:pict>
          </mc:Fallback>
        </mc:AlternateContent>
      </w:r>
    </w:p>
    <w:p>
      <w:pPr>
        <w:sectPr>
          <w:headerReference r:id="rId3" w:type="even"/>
          <w:footerReference r:id="rId4" w:type="even"/>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AndChars" w:linePitch="312" w:charSpace="0"/>
        </w:sectPr>
      </w:pPr>
    </w:p>
    <w:p>
      <w:pPr>
        <w:pStyle w:val="4"/>
        <w:spacing w:before="240" w:line="259" w:lineRule="auto"/>
        <w:ind w:firstLine="0" w:firstLineChars="0"/>
        <w:jc w:val="center"/>
      </w:pPr>
      <w:bookmarkStart w:id="0" w:name="_Toc86044249"/>
      <w:bookmarkStart w:id="1" w:name="_Toc86047043"/>
      <w:bookmarkStart w:id="2" w:name="_Toc9503"/>
      <w:r>
        <w:rPr>
          <w:rFonts w:hint="eastAsia" w:ascii="黑体" w:hAnsi="黑体" w:eastAsia="黑体" w:cs="黑体"/>
          <w:sz w:val="32"/>
          <w:szCs w:val="32"/>
        </w:rPr>
        <w:t>目    次</w:t>
      </w:r>
      <w:bookmarkEnd w:id="0"/>
      <w:bookmarkEnd w:id="1"/>
      <w:bookmarkEnd w:id="2"/>
      <w:r>
        <w:fldChar w:fldCharType="begin"/>
      </w:r>
      <w:r>
        <w:instrText xml:space="preserve"> TOC \o "1-2" \h \z \u </w:instrText>
      </w:r>
      <w:r>
        <w:fldChar w:fldCharType="separate"/>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"_Toc167091866" </w:instrText>
      </w:r>
      <w:r>
        <w:fldChar w:fldCharType="separate"/>
      </w:r>
      <w:r>
        <w:rPr>
          <w:rStyle w:val="51"/>
        </w:rPr>
        <w:t>前言</w:t>
      </w:r>
      <w:r>
        <w:tab/>
      </w:r>
      <w:r>
        <w:fldChar w:fldCharType="begin"/>
      </w:r>
      <w:r>
        <w:instrText xml:space="preserve"> PAGEREF _Toc167091866 \h </w:instrText>
      </w:r>
      <w:r>
        <w:fldChar w:fldCharType="separate"/>
      </w:r>
      <w:r>
        <w:t>II</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"_Toc167091868" </w:instrText>
      </w:r>
      <w:r>
        <w:fldChar w:fldCharType="separate"/>
      </w:r>
      <w:r>
        <w:rPr>
          <w:rStyle w:val="51"/>
        </w:rPr>
        <w:t>1</w:t>
      </w:r>
      <w:r>
        <w:rPr>
          <w:rStyle w:val="51"/>
          <w:rFonts w:hint="eastAsia"/>
          <w:lang w:val="en-US"/>
        </w:rPr>
        <w:t xml:space="preserve">  </w:t>
      </w:r>
      <w:r>
        <w:rPr>
          <w:rStyle w:val="51"/>
        </w:rPr>
        <w:t>范围</w:t>
      </w:r>
      <w:r>
        <w:tab/>
      </w:r>
      <w:r>
        <w:fldChar w:fldCharType="begin"/>
      </w:r>
      <w:r>
        <w:instrText xml:space="preserve"> PAGEREF _Toc167091868 \h </w:instrText>
      </w:r>
      <w:r>
        <w:fldChar w:fldCharType="separate"/>
      </w:r>
      <w:r>
        <w:t>1</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"_Toc167091869" </w:instrText>
      </w:r>
      <w:r>
        <w:fldChar w:fldCharType="separate"/>
      </w:r>
      <w:r>
        <w:rPr>
          <w:rStyle w:val="51"/>
        </w:rPr>
        <w:t>2</w:t>
      </w:r>
      <w:r>
        <w:rPr>
          <w:rStyle w:val="51"/>
          <w:rFonts w:hint="eastAsia"/>
          <w:lang w:val="en-US"/>
        </w:rPr>
        <w:t xml:space="preserve">  </w:t>
      </w:r>
      <w:r>
        <w:rPr>
          <w:rStyle w:val="51"/>
        </w:rPr>
        <w:t>规范性引用文件</w:t>
      </w:r>
      <w:r>
        <w:tab/>
      </w:r>
      <w:r>
        <w:fldChar w:fldCharType="begin"/>
      </w:r>
      <w:r>
        <w:instrText xml:space="preserve"> PAGEREF _Toc167091869 \h </w:instrText>
      </w:r>
      <w:r>
        <w:fldChar w:fldCharType="separate"/>
      </w:r>
      <w:r>
        <w:t>1</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"_Toc167091870" </w:instrText>
      </w:r>
      <w:r>
        <w:fldChar w:fldCharType="separate"/>
      </w:r>
      <w:r>
        <w:rPr>
          <w:rStyle w:val="51"/>
        </w:rPr>
        <w:t>3</w:t>
      </w:r>
      <w:r>
        <w:rPr>
          <w:rStyle w:val="51"/>
          <w:rFonts w:hint="eastAsia"/>
          <w:lang w:val="en-US"/>
        </w:rPr>
        <w:t xml:space="preserve">  </w:t>
      </w:r>
      <w:r>
        <w:rPr>
          <w:rStyle w:val="51"/>
        </w:rPr>
        <w:t>术语和定义</w:t>
      </w:r>
      <w:r>
        <w:tab/>
      </w:r>
      <w:r>
        <w:fldChar w:fldCharType="begin"/>
      </w:r>
      <w:r>
        <w:instrText xml:space="preserve"> PAGEREF _Toc167091870 \h </w:instrText>
      </w:r>
      <w:r>
        <w:fldChar w:fldCharType="separate"/>
      </w:r>
      <w:r>
        <w:t>1</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"_Toc167091873" </w:instrText>
      </w:r>
      <w:r>
        <w:fldChar w:fldCharType="separate"/>
      </w:r>
      <w:r>
        <w:rPr>
          <w:rStyle w:val="51"/>
        </w:rPr>
        <w:t>4</w:t>
      </w:r>
      <w:r>
        <w:rPr>
          <w:rStyle w:val="51"/>
          <w:rFonts w:hint="eastAsia"/>
          <w:lang w:val="en-US"/>
        </w:rPr>
        <w:t xml:space="preserve">  </w:t>
      </w:r>
      <w:r>
        <w:rPr>
          <w:rStyle w:val="51"/>
        </w:rPr>
        <w:t>符号和缩略语</w:t>
      </w:r>
      <w:r>
        <w:tab/>
      </w:r>
      <w:r>
        <w:fldChar w:fldCharType="begin"/>
      </w:r>
      <w:r>
        <w:instrText xml:space="preserve"> PAGEREF _Toc167091873 \h </w:instrText>
      </w:r>
      <w:r>
        <w:fldChar w:fldCharType="separate"/>
      </w:r>
      <w:r>
        <w:t>2</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"_Toc167091874" </w:instrText>
      </w:r>
      <w:r>
        <w:fldChar w:fldCharType="separate"/>
      </w:r>
      <w:r>
        <w:rPr>
          <w:rStyle w:val="51"/>
        </w:rPr>
        <w:t>5</w:t>
      </w:r>
      <w:r>
        <w:rPr>
          <w:rStyle w:val="51"/>
          <w:rFonts w:hint="eastAsia"/>
          <w:lang w:val="en-US"/>
        </w:rPr>
        <w:t xml:space="preserve">  </w:t>
      </w:r>
      <w:r>
        <w:rPr>
          <w:rStyle w:val="51"/>
        </w:rPr>
        <w:t>房屋市政工程施工安全监督人员考核合格证书信息</w:t>
      </w:r>
      <w:r>
        <w:tab/>
      </w:r>
      <w:r>
        <w:fldChar w:fldCharType="begin"/>
      </w:r>
      <w:r>
        <w:instrText xml:space="preserve"> PAGEREF _Toc167091874 \h </w:instrText>
      </w:r>
      <w:r>
        <w:fldChar w:fldCharType="separate"/>
      </w:r>
      <w:r>
        <w:t>2</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"_Toc167091875" </w:instrText>
      </w:r>
      <w:r>
        <w:fldChar w:fldCharType="separate"/>
      </w:r>
      <w:r>
        <w:rPr>
          <w:rStyle w:val="51"/>
        </w:rPr>
        <w:t>5.1</w:t>
      </w:r>
      <w:r>
        <w:rPr>
          <w:rStyle w:val="51"/>
          <w:rFonts w:hint="eastAsia"/>
          <w:lang w:val="en-US"/>
        </w:rPr>
        <w:t xml:space="preserve">  </w:t>
      </w:r>
      <w:r>
        <w:rPr>
          <w:rStyle w:val="51"/>
        </w:rPr>
        <w:t>证照类型要求</w:t>
      </w:r>
      <w:r>
        <w:tab/>
      </w:r>
      <w:r>
        <w:fldChar w:fldCharType="begin"/>
      </w:r>
      <w:r>
        <w:instrText xml:space="preserve"> PAGEREF _Toc167091875 \h </w:instrText>
      </w:r>
      <w:r>
        <w:fldChar w:fldCharType="separate"/>
      </w:r>
      <w:r>
        <w:t>2</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"_Toc167091876" </w:instrText>
      </w:r>
      <w:r>
        <w:fldChar w:fldCharType="separate"/>
      </w:r>
      <w:r>
        <w:rPr>
          <w:rStyle w:val="51"/>
        </w:rPr>
        <w:t>5.2</w:t>
      </w:r>
      <w:r>
        <w:rPr>
          <w:rStyle w:val="51"/>
          <w:rFonts w:hint="eastAsia"/>
          <w:lang w:val="en-US"/>
        </w:rPr>
        <w:t xml:space="preserve">  </w:t>
      </w:r>
      <w:r>
        <w:rPr>
          <w:rStyle w:val="51"/>
        </w:rPr>
        <w:t>信息模型</w:t>
      </w:r>
      <w:r>
        <w:tab/>
      </w:r>
      <w:r>
        <w:fldChar w:fldCharType="begin"/>
      </w:r>
      <w:r>
        <w:instrText xml:space="preserve"> PAGEREF _Toc167091876 \h </w:instrText>
      </w:r>
      <w:r>
        <w:fldChar w:fldCharType="separate"/>
      </w:r>
      <w:r>
        <w:t>3</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"_Toc167091877" </w:instrText>
      </w:r>
      <w:r>
        <w:fldChar w:fldCharType="separate"/>
      </w:r>
      <w:r>
        <w:rPr>
          <w:rStyle w:val="51"/>
        </w:rPr>
        <w:t>5.3</w:t>
      </w:r>
      <w:r>
        <w:rPr>
          <w:rStyle w:val="51"/>
          <w:rFonts w:hint="eastAsia"/>
          <w:lang w:val="en-US"/>
        </w:rPr>
        <w:t xml:space="preserve">  </w:t>
      </w:r>
      <w:r>
        <w:rPr>
          <w:rStyle w:val="51"/>
        </w:rPr>
        <w:t>基础信息</w:t>
      </w:r>
      <w:r>
        <w:tab/>
      </w:r>
      <w:r>
        <w:fldChar w:fldCharType="begin"/>
      </w:r>
      <w:r>
        <w:instrText xml:space="preserve"> PAGEREF _Toc167091877 \h </w:instrText>
      </w:r>
      <w:r>
        <w:fldChar w:fldCharType="separate"/>
      </w:r>
      <w:r>
        <w:t>3</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"_Toc167091878" </w:instrText>
      </w:r>
      <w:r>
        <w:fldChar w:fldCharType="separate"/>
      </w:r>
      <w:r>
        <w:rPr>
          <w:rStyle w:val="51"/>
        </w:rPr>
        <w:t>5.4</w:t>
      </w:r>
      <w:r>
        <w:rPr>
          <w:rStyle w:val="51"/>
          <w:rFonts w:hint="eastAsia"/>
          <w:lang w:val="en-US"/>
        </w:rPr>
        <w:t xml:space="preserve">  </w:t>
      </w:r>
      <w:r>
        <w:rPr>
          <w:rStyle w:val="51"/>
        </w:rPr>
        <w:t>持证主体信息</w:t>
      </w:r>
      <w:r>
        <w:tab/>
      </w:r>
      <w:r>
        <w:fldChar w:fldCharType="begin"/>
      </w:r>
      <w:r>
        <w:instrText xml:space="preserve"> PAGEREF _Toc167091878 \h </w:instrText>
      </w:r>
      <w:r>
        <w:fldChar w:fldCharType="separate"/>
      </w:r>
      <w:r>
        <w:t>6</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"_Toc167091879" </w:instrText>
      </w:r>
      <w:r>
        <w:fldChar w:fldCharType="separate"/>
      </w:r>
      <w:r>
        <w:rPr>
          <w:rStyle w:val="51"/>
        </w:rPr>
        <w:t>5.5</w:t>
      </w:r>
      <w:r>
        <w:rPr>
          <w:rStyle w:val="51"/>
          <w:rFonts w:hint="eastAsia"/>
          <w:lang w:val="en-US"/>
        </w:rPr>
        <w:t xml:space="preserve">  </w:t>
      </w:r>
      <w:r>
        <w:rPr>
          <w:rStyle w:val="51"/>
        </w:rPr>
        <w:t>管理信息</w:t>
      </w:r>
      <w:r>
        <w:tab/>
      </w:r>
      <w:r>
        <w:fldChar w:fldCharType="begin"/>
      </w:r>
      <w:r>
        <w:instrText xml:space="preserve"> PAGEREF _Toc167091879 \h </w:instrText>
      </w:r>
      <w:r>
        <w:fldChar w:fldCharType="separate"/>
      </w:r>
      <w:r>
        <w:t>12</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"_Toc167091880" </w:instrText>
      </w:r>
      <w:r>
        <w:fldChar w:fldCharType="separate"/>
      </w:r>
      <w:r>
        <w:rPr>
          <w:rStyle w:val="51"/>
        </w:rPr>
        <w:t>5.6</w:t>
      </w:r>
      <w:r>
        <w:rPr>
          <w:rStyle w:val="51"/>
          <w:rFonts w:hint="eastAsia"/>
          <w:lang w:val="en-US"/>
        </w:rPr>
        <w:t xml:space="preserve">  </w:t>
      </w:r>
      <w:r>
        <w:rPr>
          <w:rStyle w:val="51"/>
        </w:rPr>
        <w:t>关联证书信息</w:t>
      </w:r>
      <w:r>
        <w:tab/>
      </w:r>
      <w:r>
        <w:fldChar w:fldCharType="begin"/>
      </w:r>
      <w:r>
        <w:instrText xml:space="preserve"> PAGEREF _Toc167091880 \h </w:instrText>
      </w:r>
      <w:r>
        <w:fldChar w:fldCharType="separate"/>
      </w:r>
      <w:r>
        <w:t>13</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"_Toc167091881" </w:instrText>
      </w:r>
      <w:r>
        <w:fldChar w:fldCharType="separate"/>
      </w:r>
      <w:r>
        <w:rPr>
          <w:rStyle w:val="51"/>
        </w:rPr>
        <w:t>5.7</w:t>
      </w:r>
      <w:r>
        <w:rPr>
          <w:rStyle w:val="51"/>
          <w:rFonts w:hint="eastAsia"/>
          <w:lang w:val="en-US"/>
        </w:rPr>
        <w:t xml:space="preserve">  </w:t>
      </w:r>
      <w:r>
        <w:rPr>
          <w:rStyle w:val="51"/>
        </w:rPr>
        <w:t>扩展信息</w:t>
      </w:r>
      <w:r>
        <w:tab/>
      </w:r>
      <w:r>
        <w:fldChar w:fldCharType="begin"/>
      </w:r>
      <w:r>
        <w:instrText xml:space="preserve"> PAGEREF _Toc167091881 \h </w:instrText>
      </w:r>
      <w:r>
        <w:fldChar w:fldCharType="separate"/>
      </w:r>
      <w:r>
        <w:t>14</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"_Toc167091882" </w:instrText>
      </w:r>
      <w:r>
        <w:fldChar w:fldCharType="separate"/>
      </w:r>
      <w:r>
        <w:rPr>
          <w:rStyle w:val="51"/>
        </w:rPr>
        <w:t>6</w:t>
      </w:r>
      <w:r>
        <w:rPr>
          <w:rStyle w:val="51"/>
          <w:rFonts w:hint="eastAsia"/>
          <w:lang w:val="en-US"/>
        </w:rPr>
        <w:t xml:space="preserve">  </w:t>
      </w:r>
      <w:r>
        <w:rPr>
          <w:rStyle w:val="51"/>
        </w:rPr>
        <w:t>编目要求</w:t>
      </w:r>
      <w:r>
        <w:tab/>
      </w:r>
      <w:r>
        <w:fldChar w:fldCharType="begin"/>
      </w:r>
      <w:r>
        <w:instrText xml:space="preserve"> PAGEREF _Toc167091882 \h </w:instrText>
      </w:r>
      <w:r>
        <w:fldChar w:fldCharType="separate"/>
      </w:r>
      <w:r>
        <w:t>15</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"_Toc167091883" </w:instrText>
      </w:r>
      <w:r>
        <w:fldChar w:fldCharType="separate"/>
      </w:r>
      <w:r>
        <w:rPr>
          <w:rStyle w:val="51"/>
        </w:rPr>
        <w:t>7</w:t>
      </w:r>
      <w:r>
        <w:rPr>
          <w:rStyle w:val="51"/>
          <w:rFonts w:hint="eastAsia"/>
          <w:lang w:val="en-US"/>
        </w:rPr>
        <w:t xml:space="preserve">  </w:t>
      </w:r>
      <w:r>
        <w:rPr>
          <w:rStyle w:val="51"/>
        </w:rPr>
        <w:t>样式要求</w:t>
      </w:r>
      <w:r>
        <w:tab/>
      </w:r>
      <w:r>
        <w:fldChar w:fldCharType="begin"/>
      </w:r>
      <w:r>
        <w:instrText xml:space="preserve"> PAGEREF _Toc167091883 \h </w:instrText>
      </w:r>
      <w:r>
        <w:fldChar w:fldCharType="separate"/>
      </w:r>
      <w:r>
        <w:t>16</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"_Toc167091884" </w:instrText>
      </w:r>
      <w:r>
        <w:fldChar w:fldCharType="separate"/>
      </w:r>
      <w:r>
        <w:rPr>
          <w:rStyle w:val="51"/>
        </w:rPr>
        <w:t>7.1</w:t>
      </w:r>
      <w:r>
        <w:rPr>
          <w:rStyle w:val="51"/>
          <w:rFonts w:hint="eastAsia"/>
          <w:lang w:val="en-US"/>
        </w:rPr>
        <w:t xml:space="preserve">  </w:t>
      </w:r>
      <w:r>
        <w:rPr>
          <w:rStyle w:val="51"/>
        </w:rPr>
        <w:t>模板要求</w:t>
      </w:r>
      <w:r>
        <w:tab/>
      </w:r>
      <w:r>
        <w:fldChar w:fldCharType="begin"/>
      </w:r>
      <w:r>
        <w:instrText xml:space="preserve"> PAGEREF _Toc167091884 \h </w:instrText>
      </w:r>
      <w:r>
        <w:fldChar w:fldCharType="separate"/>
      </w:r>
      <w:r>
        <w:t>16</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"_Toc167091885" </w:instrText>
      </w:r>
      <w:r>
        <w:fldChar w:fldCharType="separate"/>
      </w:r>
      <w:r>
        <w:rPr>
          <w:rStyle w:val="51"/>
        </w:rPr>
        <w:t>7.2</w:t>
      </w:r>
      <w:r>
        <w:rPr>
          <w:rStyle w:val="51"/>
          <w:rFonts w:hint="eastAsia"/>
          <w:lang w:val="en-US"/>
        </w:rPr>
        <w:t xml:space="preserve">  </w:t>
      </w:r>
      <w:r>
        <w:rPr>
          <w:rStyle w:val="51"/>
        </w:rPr>
        <w:t>填充要求</w:t>
      </w:r>
      <w:r>
        <w:tab/>
      </w:r>
      <w:r>
        <w:fldChar w:fldCharType="begin"/>
      </w:r>
      <w:r>
        <w:instrText xml:space="preserve"> PAGEREF _Toc167091885 \h </w:instrText>
      </w:r>
      <w:r>
        <w:fldChar w:fldCharType="separate"/>
      </w:r>
      <w:r>
        <w:t>19</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"_Toc167091886" </w:instrText>
      </w:r>
      <w:r>
        <w:fldChar w:fldCharType="separate"/>
      </w:r>
      <w:r>
        <w:rPr>
          <w:rStyle w:val="51"/>
        </w:rPr>
        <w:t>8</w:t>
      </w:r>
      <w:r>
        <w:rPr>
          <w:rStyle w:val="51"/>
          <w:rFonts w:hint="eastAsia"/>
          <w:lang w:val="en-US"/>
        </w:rPr>
        <w:t xml:space="preserve">   </w:t>
      </w:r>
      <w:r>
        <w:rPr>
          <w:rStyle w:val="51"/>
        </w:rPr>
        <w:t>其他要求</w:t>
      </w:r>
      <w:r>
        <w:tab/>
      </w:r>
      <w:r>
        <w:fldChar w:fldCharType="begin"/>
      </w:r>
      <w:r>
        <w:instrText xml:space="preserve"> PAGEREF _Toc167091886 \h </w:instrText>
      </w:r>
      <w:r>
        <w:fldChar w:fldCharType="separate"/>
      </w:r>
      <w:r>
        <w:t>19</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"_Toc167091887" </w:instrText>
      </w:r>
      <w:r>
        <w:fldChar w:fldCharType="separate"/>
      </w:r>
      <w:r>
        <w:rPr>
          <w:rStyle w:val="51"/>
        </w:rPr>
        <w:t>8.1</w:t>
      </w:r>
      <w:r>
        <w:rPr>
          <w:rStyle w:val="51"/>
          <w:rFonts w:hint="eastAsia"/>
          <w:lang w:val="en-US"/>
        </w:rPr>
        <w:t xml:space="preserve">  </w:t>
      </w:r>
      <w:r>
        <w:rPr>
          <w:rStyle w:val="51"/>
        </w:rPr>
        <w:t>文件和接口要求</w:t>
      </w:r>
      <w:r>
        <w:tab/>
      </w:r>
      <w:r>
        <w:fldChar w:fldCharType="begin"/>
      </w:r>
      <w:r>
        <w:instrText xml:space="preserve"> PAGEREF _Toc167091887 \h </w:instrText>
      </w:r>
      <w:r>
        <w:fldChar w:fldCharType="separate"/>
      </w:r>
      <w:r>
        <w:t>20</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"_Toc167091888" </w:instrText>
      </w:r>
      <w:r>
        <w:fldChar w:fldCharType="separate"/>
      </w:r>
      <w:r>
        <w:rPr>
          <w:rStyle w:val="51"/>
        </w:rPr>
        <w:t>8.2</w:t>
      </w:r>
      <w:r>
        <w:rPr>
          <w:rStyle w:val="51"/>
          <w:rFonts w:hint="eastAsia"/>
          <w:lang w:val="en-US"/>
        </w:rPr>
        <w:t xml:space="preserve">  </w:t>
      </w:r>
      <w:r>
        <w:rPr>
          <w:rStyle w:val="51"/>
        </w:rPr>
        <w:t>变更管理要求</w:t>
      </w:r>
      <w:r>
        <w:tab/>
      </w:r>
      <w:r>
        <w:fldChar w:fldCharType="begin"/>
      </w:r>
      <w:r>
        <w:instrText xml:space="preserve"> PAGEREF _Toc167091888 \h </w:instrText>
      </w:r>
      <w:r>
        <w:fldChar w:fldCharType="separate"/>
      </w:r>
      <w:r>
        <w:t>20</w:t>
      </w:r>
      <w:r>
        <w:fldChar w:fldCharType="end"/>
      </w:r>
      <w:r>
        <w:fldChar w:fldCharType="end"/>
      </w:r>
    </w:p>
    <w:p>
      <w:pPr>
        <w:pStyle w:val="41"/>
        <w:ind w:firstLine="210"/>
        <w:rPr>
          <w:rFonts w:asciiTheme="minorHAnsi" w:hAnsiTheme="minorHAnsi" w:eastAsiaTheme="minorEastAsia" w:cstheme="minorBidi"/>
          <w:szCs w:val="22"/>
          <w14:ligatures w14:val="standardContextual"/>
        </w:rPr>
      </w:pPr>
      <w:r>
        <w:fldChar w:fldCharType="begin"/>
      </w:r>
      <w:r>
        <w:instrText xml:space="preserve"> HYPERLINK \l "_Toc167091889" </w:instrText>
      </w:r>
      <w:r>
        <w:fldChar w:fldCharType="separate"/>
      </w:r>
      <w:r>
        <w:rPr>
          <w:rStyle w:val="51"/>
        </w:rPr>
        <w:t>8.3</w:t>
      </w:r>
      <w:r>
        <w:rPr>
          <w:rStyle w:val="51"/>
          <w:rFonts w:hint="eastAsia"/>
          <w:lang w:val="en-US"/>
        </w:rPr>
        <w:t xml:space="preserve">  </w:t>
      </w:r>
      <w:r>
        <w:rPr>
          <w:rStyle w:val="51"/>
        </w:rPr>
        <w:t>证照类型注册</w:t>
      </w:r>
      <w:r>
        <w:tab/>
      </w:r>
      <w:r>
        <w:fldChar w:fldCharType="begin"/>
      </w:r>
      <w:r>
        <w:instrText xml:space="preserve"> PAGEREF _Toc167091889 \h </w:instrText>
      </w:r>
      <w:r>
        <w:fldChar w:fldCharType="separate"/>
      </w:r>
      <w:r>
        <w:t>20</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"_Toc167091890" </w:instrText>
      </w:r>
      <w:r>
        <w:fldChar w:fldCharType="separate"/>
      </w:r>
      <w:r>
        <w:rPr>
          <w:rStyle w:val="51"/>
        </w:rPr>
        <w:t>附录A（规范性</w:t>
      </w:r>
      <w:r>
        <w:rPr>
          <w:rStyle w:val="51"/>
          <w:rFonts w:hint="eastAsia"/>
        </w:rPr>
        <w:t>）</w:t>
      </w:r>
      <w:r>
        <w:rPr>
          <w:rStyle w:val="51"/>
          <w:rFonts w:hint="eastAsia"/>
          <w:lang w:val="en-US"/>
        </w:rPr>
        <w:t xml:space="preserve">  </w:t>
      </w:r>
      <w:r>
        <w:rPr>
          <w:rStyle w:val="51"/>
        </w:rPr>
        <w:t>编码规则</w:t>
      </w:r>
      <w:r>
        <w:tab/>
      </w:r>
      <w:r>
        <w:fldChar w:fldCharType="begin"/>
      </w:r>
      <w:r>
        <w:instrText xml:space="preserve"> PAGEREF _Toc167091890 \h </w:instrText>
      </w:r>
      <w:r>
        <w:fldChar w:fldCharType="separate"/>
      </w:r>
      <w:r>
        <w:t>21</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"_Toc167091897" </w:instrText>
      </w:r>
      <w:r>
        <w:fldChar w:fldCharType="separate"/>
      </w:r>
      <w:r>
        <w:rPr>
          <w:rStyle w:val="51"/>
        </w:rPr>
        <w:t>附录B（规范性）</w:t>
      </w:r>
      <w:r>
        <w:rPr>
          <w:rStyle w:val="51"/>
          <w:rFonts w:hint="eastAsia"/>
          <w:lang w:val="en-US"/>
        </w:rPr>
        <w:t xml:space="preserve">  </w:t>
      </w:r>
      <w:r>
        <w:rPr>
          <w:rStyle w:val="51"/>
        </w:rPr>
        <w:t>代码集及使用规则</w:t>
      </w:r>
      <w:r>
        <w:tab/>
      </w:r>
      <w:r>
        <w:fldChar w:fldCharType="begin"/>
      </w:r>
      <w:r>
        <w:instrText xml:space="preserve"> PAGEREF _Toc167091897 \h </w:instrText>
      </w:r>
      <w:r>
        <w:fldChar w:fldCharType="separate"/>
      </w:r>
      <w:r>
        <w:t>24</w:t>
      </w:r>
      <w:r>
        <w:fldChar w:fldCharType="end"/>
      </w:r>
      <w:r>
        <w:fldChar w:fldCharType="end"/>
      </w:r>
    </w:p>
    <w:p>
      <w:pPr>
        <w:pStyle w:val="33"/>
        <w:spacing w:before="78" w:after="78"/>
        <w:rPr>
          <w:rFonts w:asciiTheme="minorHAnsi" w:hAnsiTheme="minorHAnsi" w:eastAsiaTheme="minorEastAsia" w:cstheme="minorBidi"/>
          <w:szCs w:val="22"/>
          <w14:ligatures w14:val="standardContextual"/>
        </w:rPr>
      </w:pPr>
      <w:r>
        <w:fldChar w:fldCharType="begin"/>
      </w:r>
      <w:r>
        <w:instrText xml:space="preserve"> HYPERLINK \l "_Toc167091905" </w:instrText>
      </w:r>
      <w:r>
        <w:fldChar w:fldCharType="separate"/>
      </w:r>
      <w:r>
        <w:rPr>
          <w:rStyle w:val="51"/>
        </w:rPr>
        <w:t>参</w:t>
      </w:r>
      <w:r>
        <w:rPr>
          <w:rStyle w:val="51"/>
          <w:rFonts w:hAnsi="黑体" w:cs="黑体"/>
        </w:rPr>
        <w:t>考文献</w:t>
      </w:r>
      <w:r>
        <w:tab/>
      </w:r>
      <w:r>
        <w:fldChar w:fldCharType="begin"/>
      </w:r>
      <w:r>
        <w:instrText xml:space="preserve"> PAGEREF _Toc167091905 \h </w:instrText>
      </w:r>
      <w:r>
        <w:fldChar w:fldCharType="separate"/>
      </w:r>
      <w:r>
        <w:t>27</w:t>
      </w:r>
      <w:r>
        <w:fldChar w:fldCharType="end"/>
      </w:r>
      <w:r>
        <w:fldChar w:fldCharType="end"/>
      </w:r>
    </w:p>
    <w:p>
      <w:pPr>
        <w:pStyle w:val="4"/>
        <w:ind w:firstLine="0" w:firstLineChars="0"/>
        <w:rPr>
          <w:rFonts w:hAnsi="宋体" w:cs="宋体"/>
        </w:rPr>
      </w:pPr>
      <w:r>
        <w:fldChar w:fldCharType="end"/>
      </w:r>
    </w:p>
    <w:p>
      <w:pPr>
        <w:pStyle w:val="132"/>
      </w:pPr>
      <w:bookmarkStart w:id="3" w:name="_Toc3911"/>
      <w:bookmarkStart w:id="4" w:name="_Toc167091866"/>
      <w:bookmarkStart w:id="5" w:name="_Toc14428"/>
      <w:bookmarkStart w:id="6" w:name="_Toc20385"/>
      <w:bookmarkStart w:id="7" w:name="_Toc89179090"/>
      <w:bookmarkStart w:id="8" w:name="_Toc2818"/>
      <w:r>
        <w:rPr>
          <w:rFonts w:hint="eastAsia"/>
        </w:rPr>
        <w:t>前</w:t>
      </w:r>
      <w:bookmarkStart w:id="9" w:name="BKQY"/>
      <w:r>
        <w:rPr>
          <w:rFonts w:hint="eastAsia"/>
        </w:rPr>
        <w:t xml:space="preserve">    言</w:t>
      </w:r>
      <w:bookmarkEnd w:id="3"/>
      <w:bookmarkEnd w:id="4"/>
      <w:bookmarkEnd w:id="5"/>
      <w:bookmarkEnd w:id="6"/>
      <w:bookmarkEnd w:id="7"/>
      <w:bookmarkEnd w:id="8"/>
      <w:bookmarkEnd w:id="9"/>
    </w:p>
    <w:p>
      <w:pPr>
        <w:widowControl/>
        <w:ind w:firstLine="420" w:firstLineChars="200"/>
        <w:jc w:val="left"/>
        <w:rPr>
          <w:rFonts w:ascii="宋体"/>
          <w:kern w:val="0"/>
          <w:szCs w:val="20"/>
        </w:rPr>
      </w:pPr>
      <w:bookmarkStart w:id="10" w:name="OLE_LINK2"/>
      <w:r>
        <w:rPr>
          <w:rFonts w:hint="eastAsia" w:ascii="宋体"/>
          <w:kern w:val="0"/>
          <w:szCs w:val="20"/>
        </w:rPr>
        <w:t>本文件按照GB/T 1.1</w:t>
      </w:r>
      <w:r>
        <w:rPr>
          <w:rFonts w:hint="eastAsia"/>
          <w:kern w:val="0"/>
          <w:szCs w:val="21"/>
        </w:rPr>
        <w:t>—</w:t>
      </w:r>
      <w:r>
        <w:rPr>
          <w:rFonts w:hint="eastAsia" w:ascii="宋体"/>
          <w:kern w:val="0"/>
          <w:szCs w:val="20"/>
        </w:rPr>
        <w:t>2020《标准化工作导则 第1部分：标准化文件的结构和起草规则》的规定起草。</w:t>
      </w:r>
    </w:p>
    <w:p>
      <w:pPr>
        <w:widowControl/>
        <w:ind w:firstLine="420" w:firstLineChars="200"/>
        <w:jc w:val="left"/>
        <w:rPr>
          <w:rFonts w:ascii="宋体"/>
          <w:kern w:val="0"/>
          <w:szCs w:val="20"/>
        </w:rPr>
      </w:pPr>
      <w:r>
        <w:rPr>
          <w:rFonts w:hint="eastAsia" w:ascii="宋体"/>
          <w:kern w:val="0"/>
          <w:szCs w:val="20"/>
        </w:rPr>
        <w:t>请注意本文件的某些内容可能涉及专利。本文件的发布机构不承担识别专利的责任。</w:t>
      </w:r>
    </w:p>
    <w:p>
      <w:pPr>
        <w:widowControl/>
        <w:ind w:firstLine="420" w:firstLineChars="200"/>
        <w:jc w:val="left"/>
        <w:rPr>
          <w:rFonts w:ascii="宋体"/>
          <w:kern w:val="0"/>
          <w:szCs w:val="20"/>
        </w:rPr>
      </w:pPr>
      <w:r>
        <w:rPr>
          <w:rFonts w:hint="eastAsia" w:ascii="宋体"/>
          <w:szCs w:val="21"/>
        </w:rPr>
        <w:t>本文件由</w:t>
      </w:r>
      <w:r>
        <w:rPr>
          <w:rFonts w:hint="eastAsia"/>
        </w:rPr>
        <w:t>中华人民共和国</w:t>
      </w:r>
      <w:r>
        <w:rPr>
          <w:rFonts w:hint="eastAsia" w:ascii="宋体"/>
          <w:szCs w:val="21"/>
        </w:rPr>
        <w:t>住房和城乡建设部提出并</w:t>
      </w:r>
      <w:r>
        <w:rPr>
          <w:rFonts w:ascii="宋体"/>
          <w:szCs w:val="21"/>
        </w:rPr>
        <w:t>归口</w:t>
      </w:r>
      <w:r>
        <w:rPr>
          <w:rFonts w:hint="eastAsia" w:ascii="宋体"/>
          <w:kern w:val="0"/>
          <w:szCs w:val="20"/>
        </w:rPr>
        <w:t>。</w:t>
      </w:r>
    </w:p>
    <w:p>
      <w:pPr>
        <w:widowControl/>
        <w:ind w:firstLine="420" w:firstLineChars="200"/>
        <w:jc w:val="left"/>
        <w:rPr>
          <w:rFonts w:ascii="宋体"/>
          <w:kern w:val="0"/>
          <w:szCs w:val="20"/>
        </w:rPr>
      </w:pPr>
      <w:r>
        <w:rPr>
          <w:rFonts w:hint="eastAsia" w:ascii="宋体"/>
          <w:kern w:val="0"/>
          <w:szCs w:val="20"/>
        </w:rPr>
        <w:t>本文件起草单位：住房和城乡建设部</w:t>
      </w:r>
      <w:r>
        <w:rPr>
          <w:rFonts w:hint="eastAsia" w:ascii="宋体"/>
          <w:kern w:val="0"/>
          <w:szCs w:val="20"/>
          <w:lang w:eastAsia="zh-CN"/>
        </w:rPr>
        <w:t>办公厅</w:t>
      </w:r>
      <w:r>
        <w:rPr>
          <w:rFonts w:hint="eastAsia" w:ascii="宋体"/>
          <w:kern w:val="0"/>
          <w:szCs w:val="20"/>
        </w:rPr>
        <w:t>、住房和城乡建设部工程质量安全监管司、住房和城乡建设部信息中心、广西建设工程质量安全管理站、</w:t>
      </w:r>
      <w:r>
        <w:rPr>
          <w:rFonts w:hint="eastAsia" w:ascii="宋体"/>
          <w:kern w:val="0"/>
          <w:szCs w:val="20"/>
          <w:lang w:eastAsia="zh-CN"/>
        </w:rPr>
        <w:t>杭州市建设工程质量安全监督总站、</w:t>
      </w:r>
      <w:r>
        <w:rPr>
          <w:rFonts w:hint="eastAsia" w:ascii="宋体"/>
          <w:kern w:val="0"/>
          <w:szCs w:val="20"/>
        </w:rPr>
        <w:t>沈阳市城乡建设局、徐州市住房和城乡建设局、济宁市住房城乡建设局</w:t>
      </w:r>
      <w:r>
        <w:rPr>
          <w:rFonts w:hint="eastAsia" w:hAnsi="宋体" w:cs="宋体"/>
          <w:color w:val="000000" w:themeColor="text1"/>
          <w14:textFill>
            <w14:solidFill>
              <w14:schemeClr w14:val="tx1"/>
            </w14:solidFill>
          </w14:textFill>
        </w:rPr>
        <w:t>、全国一体化政务服务和监管平台运营中心</w:t>
      </w:r>
      <w:r>
        <w:rPr>
          <w:rFonts w:hint="eastAsia" w:ascii="宋体"/>
          <w:kern w:val="0"/>
          <w:szCs w:val="20"/>
        </w:rPr>
        <w:t>。</w:t>
      </w:r>
    </w:p>
    <w:bookmarkEnd w:id="10"/>
    <w:p>
      <w:pPr>
        <w:widowControl/>
        <w:ind w:firstLine="420" w:firstLineChars="200"/>
        <w:jc w:val="left"/>
        <w:rPr>
          <w:rFonts w:ascii="宋体"/>
          <w:kern w:val="0"/>
          <w:szCs w:val="20"/>
        </w:rPr>
      </w:pPr>
      <w:r>
        <w:rPr>
          <w:rFonts w:hint="eastAsia" w:ascii="宋体"/>
          <w:kern w:val="0"/>
          <w:szCs w:val="20"/>
        </w:rPr>
        <w:t>本文件主要起草人：杨海英、韩煜、于静、范宏柱、赵磊、王志强、李琦、李文刚、龙凌、秦海春、武彦清、李启士、蒋亚星、任忠仁、刘雪峰、廉森、周大伟、宗国庆、葛志伟</w:t>
      </w:r>
      <w:r>
        <w:rPr>
          <w:rFonts w:hint="eastAsia"/>
        </w:rPr>
        <w:t>、</w:t>
      </w:r>
      <w:r>
        <w:rPr>
          <w:rFonts w:hint="eastAsia"/>
          <w:color w:val="000000" w:themeColor="text1"/>
          <w14:textFill>
            <w14:solidFill>
              <w14:schemeClr w14:val="tx1"/>
            </w14:solidFill>
          </w14:textFill>
        </w:rPr>
        <w:t>杨光、李晓纬、王晓燕、杨强</w:t>
      </w:r>
      <w:r>
        <w:rPr>
          <w:rFonts w:hint="eastAsia" w:ascii="宋体"/>
          <w:kern w:val="0"/>
          <w:szCs w:val="20"/>
        </w:rPr>
        <w:t>。</w:t>
      </w:r>
    </w:p>
    <w:p/>
    <w:p/>
    <w:p/>
    <w:p/>
    <w:p/>
    <w:p/>
    <w:p/>
    <w:p/>
    <w:p/>
    <w:p/>
    <w:p/>
    <w:p/>
    <w:p/>
    <w:p/>
    <w:p/>
    <w:p/>
    <w:p/>
    <w:p/>
    <w:p/>
    <w:p/>
    <w:p/>
    <w:p/>
    <w:p/>
    <w:p/>
    <w:p/>
    <w:p/>
    <w:p/>
    <w:p/>
    <w:p>
      <w:pPr>
        <w:tabs>
          <w:tab w:val="left" w:pos="840"/>
        </w:tabs>
        <w:sectPr>
          <w:headerReference r:id="rId5" w:type="default"/>
          <w:footerReference r:id="rId6" w:type="default"/>
          <w:footerReference r:id="rId7" w:type="even"/>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AndChars" w:linePitch="312" w:charSpace="0"/>
        </w:sectPr>
      </w:pPr>
    </w:p>
    <w:p>
      <w:pPr>
        <w:pStyle w:val="132"/>
      </w:pPr>
      <w:bookmarkStart w:id="11" w:name="_Toc14437"/>
      <w:bookmarkStart w:id="12" w:name="_Toc18728"/>
      <w:bookmarkStart w:id="13" w:name="_Toc27732"/>
      <w:bookmarkStart w:id="14" w:name="_Toc8722"/>
      <w:bookmarkStart w:id="15" w:name="_Toc167091867"/>
      <w:bookmarkStart w:id="16" w:name="_Toc86047045"/>
      <w:bookmarkStart w:id="17" w:name="_Toc1033"/>
      <w:bookmarkStart w:id="18" w:name="_Toc30546"/>
      <w:bookmarkStart w:id="19" w:name="StandardName"/>
      <w:bookmarkStart w:id="20" w:name="_Toc14523"/>
      <w:bookmarkStart w:id="21" w:name="_Toc19360"/>
      <w:bookmarkStart w:id="22" w:name="_Toc91507127"/>
      <w:bookmarkStart w:id="23" w:name="_Toc10295"/>
      <w:bookmarkStart w:id="24" w:name="_Toc29437"/>
      <w:bookmarkStart w:id="25" w:name="_Toc75361807"/>
      <w:r>
        <w:rPr>
          <w:rFonts w:hint="eastAsia"/>
        </w:rPr>
        <w:t>一体化政务服务平台 电子证照</w:t>
      </w:r>
      <w:bookmarkEnd w:id="11"/>
      <w:bookmarkEnd w:id="12"/>
      <w:bookmarkEnd w:id="13"/>
      <w:r>
        <w:rPr>
          <w:rFonts w:hint="eastAsia"/>
        </w:rPr>
        <w:t xml:space="preserve"> </w:t>
      </w:r>
      <w:r>
        <w:rPr>
          <w:rFonts w:hint="eastAsia"/>
        </w:rPr>
        <w:br w:type="textWrapping"/>
      </w:r>
      <w:r>
        <w:rPr>
          <w:rFonts w:hint="eastAsia"/>
        </w:rPr>
        <w:t>房屋市政工程施工安全监督人员考核合格证书</w:t>
      </w:r>
      <w:bookmarkEnd w:id="14"/>
      <w:bookmarkEnd w:id="15"/>
    </w:p>
    <w:bookmarkEnd w:id="16"/>
    <w:bookmarkEnd w:id="17"/>
    <w:bookmarkEnd w:id="18"/>
    <w:bookmarkEnd w:id="19"/>
    <w:bookmarkEnd w:id="20"/>
    <w:bookmarkEnd w:id="21"/>
    <w:bookmarkEnd w:id="22"/>
    <w:bookmarkEnd w:id="23"/>
    <w:bookmarkEnd w:id="24"/>
    <w:bookmarkEnd w:id="25"/>
    <w:p>
      <w:pPr>
        <w:pStyle w:val="2"/>
        <w:numPr>
          <w:ilvl w:val="0"/>
          <w:numId w:val="18"/>
        </w:numPr>
        <w:spacing w:before="312" w:after="312"/>
      </w:pPr>
      <w:bookmarkStart w:id="26" w:name="_Toc167091868"/>
      <w:bookmarkStart w:id="27" w:name="_Toc18749"/>
      <w:bookmarkStart w:id="28" w:name="_Toc22214"/>
      <w:bookmarkStart w:id="29" w:name="_Toc4886"/>
      <w:r>
        <w:rPr>
          <w:rFonts w:hint="eastAsia"/>
        </w:rPr>
        <w:t xml:space="preserve"> 范围</w:t>
      </w:r>
      <w:bookmarkEnd w:id="26"/>
      <w:bookmarkEnd w:id="27"/>
      <w:bookmarkEnd w:id="28"/>
      <w:bookmarkEnd w:id="29"/>
    </w:p>
    <w:p>
      <w:pPr>
        <w:pStyle w:val="4"/>
      </w:pPr>
      <w:bookmarkStart w:id="30" w:name="_Toc14574"/>
      <w:r>
        <w:rPr>
          <w:rFonts w:hint="eastAsia"/>
        </w:rPr>
        <w:t>本标准规定了房屋市政工程施工安全监督人员考核合格证书电子证照的信息、编目要求、样式要求以及其他要求。</w:t>
      </w:r>
    </w:p>
    <w:p>
      <w:pPr>
        <w:pStyle w:val="23"/>
        <w:adjustRightInd/>
        <w:snapToGrid/>
        <w:ind w:firstLine="420"/>
      </w:pPr>
      <w:r>
        <w:rPr>
          <w:rFonts w:hint="eastAsia"/>
        </w:rPr>
        <w:t>本标准适用于房屋市政工程施工安全监督人员考核合格证书电子证照的生成、处理、共享交换和应用。</w:t>
      </w:r>
    </w:p>
    <w:p>
      <w:pPr>
        <w:pStyle w:val="2"/>
        <w:spacing w:before="312" w:after="312"/>
      </w:pPr>
      <w:bookmarkStart w:id="31" w:name="_Toc167091869"/>
      <w:bookmarkStart w:id="32" w:name="_Toc30959"/>
      <w:bookmarkStart w:id="33" w:name="_Toc13442"/>
      <w:r>
        <w:rPr>
          <w:rFonts w:hint="eastAsia"/>
        </w:rPr>
        <w:t xml:space="preserve"> 规范性引用文件</w:t>
      </w:r>
      <w:bookmarkEnd w:id="30"/>
      <w:bookmarkEnd w:id="31"/>
      <w:bookmarkEnd w:id="32"/>
      <w:bookmarkEnd w:id="33"/>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2260—2007   中华人民共和国行政区划代码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2261.1       个人基本信息分类与代码第1部分：人的性别代码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3304         中国各民族的罗马字母拼写法和代码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7408         数据元和交换格式 信息交换 日期和时间表示法</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 11643          公民身份证号码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27766        二维条码 网格矩阵码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 32100          法人和其他组织统一社会信用代码编码规则</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33190—2016  电子文件存储与交换格式 版式文档</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33481—2018  党政机关电子印章应用规范</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36901—2018  电子证照 总体技术架构</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36902—2018  电子证照 目录信息规范</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36903—2018  电子证照 元数据规范</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36904—2018  电子证照 标识规范</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36905—2018  电子证照 文件技术要求</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36906—2018  电子证照 共享服务接口规范</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GB/T 38540—2020  信息安全技术 安全电子签章密码技术规范</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ZWFW C 0123       国家政务服务平台证照类型代码及目录信息</w:t>
      </w:r>
    </w:p>
    <w:p>
      <w:pPr>
        <w:pStyle w:val="2"/>
        <w:spacing w:before="312" w:after="312"/>
      </w:pPr>
      <w:bookmarkStart w:id="34" w:name="_Toc2010"/>
      <w:bookmarkStart w:id="35" w:name="_Toc26471"/>
      <w:bookmarkStart w:id="36" w:name="_Toc167091870"/>
      <w:r>
        <w:rPr>
          <w:rFonts w:hint="eastAsia"/>
        </w:rPr>
        <w:t xml:space="preserve"> 术语</w:t>
      </w:r>
      <w:bookmarkEnd w:id="34"/>
      <w:bookmarkEnd w:id="35"/>
      <w:r>
        <w:rPr>
          <w:rFonts w:hint="eastAsia"/>
        </w:rPr>
        <w:t>和定义</w:t>
      </w:r>
      <w:bookmarkEnd w:id="36"/>
    </w:p>
    <w:p>
      <w:pPr>
        <w:ind w:firstLine="420" w:firstLineChars="200"/>
        <w:jc w:val="left"/>
      </w:pPr>
      <w:r>
        <w:rPr>
          <w:rFonts w:hint="eastAsia"/>
          <w:szCs w:val="21"/>
        </w:rPr>
        <w:t>下列术语和定义适用于本文件。</w:t>
      </w:r>
      <w:bookmarkStart w:id="37" w:name="_Toc32756"/>
      <w:bookmarkEnd w:id="37"/>
      <w:bookmarkStart w:id="38" w:name="_Toc5196"/>
      <w:bookmarkEnd w:id="38"/>
      <w:bookmarkStart w:id="39" w:name="_Toc592"/>
      <w:bookmarkEnd w:id="39"/>
      <w:bookmarkStart w:id="40" w:name="_Toc90885870"/>
      <w:bookmarkEnd w:id="40"/>
      <w:bookmarkStart w:id="41" w:name="_Toc90848378"/>
      <w:bookmarkEnd w:id="41"/>
      <w:bookmarkStart w:id="42" w:name="_Toc22255"/>
      <w:bookmarkEnd w:id="42"/>
      <w:bookmarkStart w:id="43" w:name="_Toc22309"/>
      <w:bookmarkEnd w:id="43"/>
      <w:bookmarkStart w:id="44" w:name="_Toc91507131"/>
      <w:bookmarkEnd w:id="44"/>
      <w:bookmarkStart w:id="45" w:name="_Toc25634"/>
      <w:bookmarkEnd w:id="45"/>
      <w:bookmarkStart w:id="46" w:name="_Toc14881"/>
      <w:bookmarkEnd w:id="46"/>
      <w:bookmarkStart w:id="47" w:name="_Toc5597"/>
      <w:bookmarkEnd w:id="47"/>
      <w:bookmarkStart w:id="48" w:name="_Toc1019"/>
      <w:bookmarkEnd w:id="48"/>
      <w:bookmarkStart w:id="49" w:name="_Toc4836"/>
      <w:bookmarkEnd w:id="49"/>
      <w:bookmarkStart w:id="50" w:name="_Toc16526"/>
      <w:bookmarkEnd w:id="50"/>
      <w:bookmarkStart w:id="51" w:name="_Toc6519"/>
      <w:bookmarkStart w:id="52" w:name="_Toc30372"/>
      <w:bookmarkStart w:id="53" w:name="_Toc25368"/>
    </w:p>
    <w:p>
      <w:pPr>
        <w:pStyle w:val="5"/>
      </w:pPr>
      <w:bookmarkStart w:id="54" w:name="_Toc2878"/>
      <w:bookmarkEnd w:id="54"/>
      <w:bookmarkStart w:id="55" w:name="_Toc167091871"/>
      <w:bookmarkEnd w:id="55"/>
    </w:p>
    <w:p>
      <w:pPr>
        <w:keepNext/>
        <w:numPr>
          <w:ilvl w:val="255"/>
          <w:numId w:val="0"/>
        </w:numPr>
        <w:spacing w:before="156" w:beforeLines="50" w:after="156" w:afterLines="50"/>
        <w:ind w:firstLine="420" w:firstLineChars="200"/>
        <w:rPr>
          <w:rFonts w:ascii="黑体" w:hAnsi="黑体" w:eastAsia="黑体"/>
          <w:lang w:bidi="ar"/>
        </w:rPr>
      </w:pPr>
      <w:r>
        <w:rPr>
          <w:rFonts w:hint="eastAsia" w:ascii="黑体" w:hAnsi="黑体" w:eastAsia="黑体"/>
          <w:shd w:val="clear" w:color="auto" w:fill="FFFFFF"/>
          <w:lang w:bidi="ar"/>
        </w:rPr>
        <w:t>施工安全监督</w:t>
      </w:r>
      <w:r>
        <w:rPr>
          <w:rFonts w:ascii="黑体" w:hAnsi="黑体" w:eastAsia="黑体"/>
          <w:lang w:bidi="ar"/>
        </w:rPr>
        <w:t xml:space="preserve"> </w:t>
      </w:r>
      <w:r>
        <w:rPr>
          <w:rFonts w:hint="eastAsia" w:ascii="黑体" w:hAnsi="黑体" w:eastAsia="黑体"/>
          <w:lang w:bidi="ar"/>
        </w:rPr>
        <w:t>c</w:t>
      </w:r>
      <w:r>
        <w:rPr>
          <w:rFonts w:ascii="黑体" w:hAnsi="黑体" w:eastAsia="黑体"/>
          <w:lang w:bidi="ar"/>
        </w:rPr>
        <w:t>onstruction safety supervision</w:t>
      </w:r>
    </w:p>
    <w:p>
      <w:pPr>
        <w:pStyle w:val="4"/>
      </w:pPr>
      <w:r>
        <w:rPr>
          <w:rFonts w:hint="eastAsia"/>
        </w:rPr>
        <w:t>由住房城乡建设主管部门依据有关法律法规，对房屋建筑和市政基础设施工程的建设、勘察、设计、施工、监理等单位及人员履行安全生产职责，执行法律、法规、规章、制度及工程建设强制性标准等情况实施抽查并对违法违规行为进行处理的行政执法活动。</w:t>
      </w:r>
    </w:p>
    <w:p>
      <w:pPr>
        <w:pStyle w:val="5"/>
      </w:pPr>
      <w:bookmarkStart w:id="56" w:name="_Toc21553"/>
      <w:bookmarkEnd w:id="56"/>
      <w:bookmarkStart w:id="57" w:name="_Toc6903"/>
      <w:bookmarkEnd w:id="57"/>
      <w:bookmarkStart w:id="58" w:name="_Toc22658"/>
      <w:bookmarkEnd w:id="58"/>
      <w:bookmarkStart w:id="59" w:name="_Toc24883"/>
      <w:bookmarkEnd w:id="59"/>
      <w:bookmarkStart w:id="60" w:name="_Toc12230"/>
      <w:bookmarkEnd w:id="60"/>
      <w:bookmarkStart w:id="61" w:name="_Toc90848379"/>
      <w:bookmarkEnd w:id="61"/>
      <w:bookmarkStart w:id="62" w:name="_Toc91507132"/>
      <w:bookmarkEnd w:id="62"/>
      <w:bookmarkStart w:id="63" w:name="_Toc18519"/>
      <w:bookmarkEnd w:id="63"/>
      <w:bookmarkStart w:id="64" w:name="_Toc167091872"/>
      <w:bookmarkEnd w:id="64"/>
      <w:bookmarkStart w:id="65" w:name="_Toc2349"/>
      <w:bookmarkEnd w:id="65"/>
      <w:bookmarkStart w:id="66" w:name="_Toc90885871"/>
      <w:bookmarkEnd w:id="66"/>
      <w:bookmarkStart w:id="67" w:name="_Toc6352"/>
      <w:bookmarkStart w:id="68" w:name="_Toc13144"/>
    </w:p>
    <w:p>
      <w:pPr>
        <w:numPr>
          <w:ilvl w:val="255"/>
          <w:numId w:val="0"/>
        </w:numPr>
        <w:spacing w:before="156" w:beforeLines="50" w:after="156" w:afterLines="50"/>
        <w:ind w:firstLine="420" w:firstLineChars="200"/>
        <w:rPr>
          <w:rFonts w:ascii="黑体" w:hAnsi="黑体" w:eastAsia="黑体"/>
          <w:lang w:bidi="ar"/>
        </w:rPr>
      </w:pPr>
      <w:r>
        <w:rPr>
          <w:rFonts w:hint="eastAsia" w:ascii="黑体" w:hAnsi="黑体" w:eastAsia="黑体"/>
          <w:lang w:bidi="ar"/>
        </w:rPr>
        <w:t>房屋市政工程施工安全监督人员考核合格证书 certificate of c</w:t>
      </w:r>
      <w:r>
        <w:rPr>
          <w:rFonts w:ascii="黑体" w:hAnsi="黑体" w:eastAsia="黑体"/>
          <w:lang w:bidi="ar"/>
        </w:rPr>
        <w:t xml:space="preserve">onstruction </w:t>
      </w:r>
      <w:r>
        <w:rPr>
          <w:rFonts w:hint="eastAsia" w:ascii="黑体" w:hAnsi="黑体" w:eastAsia="黑体"/>
          <w:lang w:bidi="ar"/>
        </w:rPr>
        <w:t>safety supervision personnel</w:t>
      </w:r>
    </w:p>
    <w:p>
      <w:pPr>
        <w:widowControl/>
        <w:ind w:firstLine="420" w:firstLineChars="200"/>
        <w:jc w:val="left"/>
        <w:rPr>
          <w:kern w:val="0"/>
          <w:szCs w:val="20"/>
        </w:rPr>
      </w:pPr>
      <w:r>
        <w:rPr>
          <w:rFonts w:hint="eastAsia"/>
          <w:kern w:val="0"/>
          <w:szCs w:val="20"/>
        </w:rPr>
        <w:t>由省、自治区、直辖市人民政府住房城乡建设主管部门对考核合格的房屋市政工程施工安全监督机构人员签发</w:t>
      </w:r>
      <w:bookmarkEnd w:id="67"/>
      <w:bookmarkEnd w:id="68"/>
      <w:r>
        <w:rPr>
          <w:rFonts w:hint="eastAsia"/>
          <w:kern w:val="0"/>
          <w:szCs w:val="20"/>
        </w:rPr>
        <w:t>的、表明持证人可从事房屋市政工程施工安全监督检查工作的证书。</w:t>
      </w:r>
    </w:p>
    <w:p>
      <w:pPr>
        <w:pStyle w:val="2"/>
        <w:spacing w:before="312" w:after="312"/>
      </w:pPr>
      <w:bookmarkStart w:id="69" w:name="_Toc167091873"/>
      <w:bookmarkStart w:id="70" w:name="_Toc12226"/>
      <w:r>
        <w:rPr>
          <w:rFonts w:hint="eastAsia"/>
        </w:rPr>
        <w:t xml:space="preserve"> 符号和缩略语</w:t>
      </w:r>
      <w:bookmarkEnd w:id="69"/>
      <w:bookmarkEnd w:id="70"/>
    </w:p>
    <w:p>
      <w:pPr>
        <w:widowControl/>
        <w:ind w:firstLine="420" w:firstLineChars="200"/>
        <w:jc w:val="left"/>
        <w:rPr>
          <w:rFonts w:ascii="宋体" w:hAnsi="宋体" w:cs="宋体"/>
          <w:kern w:val="0"/>
          <w:szCs w:val="20"/>
        </w:rPr>
      </w:pPr>
      <w:bookmarkStart w:id="71" w:name="_Toc29801"/>
      <w:r>
        <w:rPr>
          <w:rFonts w:hint="eastAsia" w:ascii="宋体" w:hAnsi="宋体" w:cs="宋体"/>
          <w:kern w:val="0"/>
          <w:szCs w:val="20"/>
        </w:rPr>
        <w:t>下列缩略语适用于本文件。</w:t>
      </w:r>
      <w:bookmarkEnd w:id="71"/>
    </w:p>
    <w:p>
      <w:pPr>
        <w:widowControl/>
        <w:ind w:firstLine="420" w:firstLineChars="200"/>
        <w:jc w:val="left"/>
        <w:rPr>
          <w:rFonts w:ascii="宋体" w:hAnsi="宋体" w:cs="宋体"/>
          <w:kern w:val="0"/>
          <w:szCs w:val="20"/>
        </w:rPr>
      </w:pPr>
      <w:r>
        <w:rPr>
          <w:rFonts w:hint="eastAsia" w:ascii="宋体" w:hAnsi="宋体" w:cs="宋体"/>
          <w:kern w:val="0"/>
          <w:szCs w:val="20"/>
        </w:rPr>
        <w:t>JSON：一种轻量级的数据交换格式（</w:t>
      </w:r>
      <w:r>
        <w:fldChar w:fldCharType="begin"/>
      </w:r>
      <w:r>
        <w:instrText xml:space="preserve"> HYPERLINK "https://baike.baidu.com/item/JavaScript/321142?fromModule=lemma_inlink" \t "https://baike.baidu.com/item/JSON/_blank" </w:instrText>
      </w:r>
      <w:r>
        <w:fldChar w:fldCharType="separate"/>
      </w:r>
      <w:r>
        <w:rPr>
          <w:rFonts w:hint="eastAsia" w:ascii="宋体" w:hAnsi="宋体" w:cs="宋体"/>
          <w:kern w:val="0"/>
          <w:szCs w:val="20"/>
        </w:rPr>
        <w:t>JavaScript</w:t>
      </w:r>
      <w:r>
        <w:rPr>
          <w:rFonts w:hint="eastAsia" w:ascii="宋体" w:hAnsi="宋体" w:cs="宋体"/>
          <w:kern w:val="0"/>
          <w:szCs w:val="20"/>
        </w:rPr>
        <w:fldChar w:fldCharType="end"/>
      </w:r>
      <w:r>
        <w:rPr>
          <w:rFonts w:hint="eastAsia" w:ascii="宋体" w:hAnsi="宋体" w:cs="宋体"/>
          <w:kern w:val="0"/>
          <w:szCs w:val="20"/>
        </w:rPr>
        <w:t xml:space="preserve"> Object Notation）。</w:t>
      </w:r>
    </w:p>
    <w:bookmarkEnd w:id="51"/>
    <w:bookmarkEnd w:id="52"/>
    <w:bookmarkEnd w:id="53"/>
    <w:p>
      <w:pPr>
        <w:pStyle w:val="2"/>
        <w:spacing w:before="312" w:after="312"/>
      </w:pPr>
      <w:bookmarkStart w:id="72" w:name="_Toc167091874"/>
      <w:bookmarkStart w:id="73" w:name="_Toc16776"/>
      <w:bookmarkStart w:id="74" w:name="_Toc32552"/>
      <w:r>
        <w:rPr>
          <w:rFonts w:hint="eastAsia"/>
        </w:rPr>
        <w:t xml:space="preserve"> 房屋市政工程施工安全监督人员考核合格证书信息</w:t>
      </w:r>
      <w:bookmarkEnd w:id="72"/>
      <w:bookmarkEnd w:id="73"/>
      <w:bookmarkEnd w:id="74"/>
    </w:p>
    <w:p>
      <w:pPr>
        <w:pStyle w:val="5"/>
      </w:pPr>
      <w:bookmarkStart w:id="75" w:name="_Toc167091875"/>
      <w:bookmarkStart w:id="76" w:name="_Toc16311"/>
      <w:bookmarkStart w:id="77" w:name="_Toc10130"/>
      <w:r>
        <w:rPr>
          <w:rFonts w:hint="eastAsia"/>
        </w:rPr>
        <w:t xml:space="preserve"> 证照类型要求</w:t>
      </w:r>
      <w:bookmarkEnd w:id="75"/>
      <w:bookmarkEnd w:id="76"/>
      <w:bookmarkEnd w:id="77"/>
    </w:p>
    <w:p>
      <w:pPr>
        <w:pStyle w:val="43"/>
        <w:shd w:val="clear" w:color="auto" w:fill="FFFFFF"/>
        <w:spacing w:before="0" w:beforeAutospacing="0" w:after="0" w:afterAutospacing="0"/>
        <w:ind w:firstLine="420" w:firstLineChars="200"/>
        <w:rPr>
          <w:sz w:val="21"/>
          <w:szCs w:val="21"/>
        </w:rPr>
      </w:pPr>
      <w:r>
        <w:rPr>
          <w:rFonts w:hint="eastAsia"/>
          <w:sz w:val="21"/>
          <w:szCs w:val="21"/>
        </w:rPr>
        <w:t>根据</w:t>
      </w:r>
      <w:r>
        <w:rPr>
          <w:sz w:val="21"/>
          <w:szCs w:val="21"/>
        </w:rPr>
        <w:t>GB/T 36902</w:t>
      </w:r>
      <w:r>
        <w:rPr>
          <w:rFonts w:hint="eastAsia"/>
          <w:sz w:val="21"/>
          <w:szCs w:val="21"/>
        </w:rPr>
        <w:t>—</w:t>
      </w:r>
      <w:r>
        <w:rPr>
          <w:sz w:val="21"/>
          <w:szCs w:val="21"/>
        </w:rPr>
        <w:t>2018中第7章及ZWFW</w:t>
      </w:r>
      <w:r>
        <w:rPr>
          <w:rFonts w:hint="eastAsia"/>
          <w:sz w:val="21"/>
          <w:szCs w:val="21"/>
        </w:rPr>
        <w:t xml:space="preserve"> </w:t>
      </w:r>
      <w:r>
        <w:rPr>
          <w:sz w:val="21"/>
          <w:szCs w:val="21"/>
        </w:rPr>
        <w:t>C</w:t>
      </w:r>
      <w:r>
        <w:rPr>
          <w:rFonts w:hint="eastAsia"/>
          <w:sz w:val="21"/>
          <w:szCs w:val="21"/>
        </w:rPr>
        <w:t xml:space="preserve"> </w:t>
      </w:r>
      <w:r>
        <w:rPr>
          <w:sz w:val="21"/>
          <w:szCs w:val="21"/>
        </w:rPr>
        <w:t>012</w:t>
      </w:r>
      <w:r>
        <w:rPr>
          <w:rFonts w:hint="eastAsia"/>
          <w:sz w:val="21"/>
          <w:szCs w:val="21"/>
        </w:rPr>
        <w:t>3</w:t>
      </w:r>
      <w:r>
        <w:rPr>
          <w:sz w:val="21"/>
          <w:szCs w:val="21"/>
        </w:rPr>
        <w:t>的相关要求</w:t>
      </w:r>
      <w:r>
        <w:rPr>
          <w:rFonts w:hint="eastAsia"/>
          <w:sz w:val="21"/>
          <w:szCs w:val="21"/>
        </w:rPr>
        <w:t>，房屋市政工程施工安全监督人员考核合格证书</w:t>
      </w:r>
      <w:r>
        <w:rPr>
          <w:rFonts w:ascii="Helvetica" w:hAnsi="Helvetica" w:cs="Helvetica"/>
          <w:sz w:val="21"/>
          <w:szCs w:val="21"/>
          <w:shd w:val="clear" w:color="auto" w:fill="FFFFFF"/>
        </w:rPr>
        <w:t>电子证照定义机构是住房和城乡建设部，</w:t>
      </w:r>
      <w:r>
        <w:rPr>
          <w:rFonts w:hint="eastAsia"/>
          <w:sz w:val="21"/>
          <w:szCs w:val="21"/>
        </w:rPr>
        <w:t>房屋市政工程施工安全监督人员考核合格证书</w:t>
      </w:r>
      <w:r>
        <w:rPr>
          <w:rFonts w:ascii="Helvetica" w:hAnsi="Helvetica" w:cs="Helvetica"/>
          <w:sz w:val="21"/>
          <w:szCs w:val="21"/>
          <w:shd w:val="clear" w:color="auto" w:fill="FFFFFF"/>
        </w:rPr>
        <w:t>的证照</w:t>
      </w:r>
      <w:r>
        <w:rPr>
          <w:rFonts w:hint="eastAsia"/>
          <w:sz w:val="21"/>
          <w:szCs w:val="21"/>
        </w:rPr>
        <w:t>类型信息由住房和城乡建设部统一固定赋值及管理，见表1。</w:t>
      </w:r>
    </w:p>
    <w:p>
      <w:pPr>
        <w:pStyle w:val="72"/>
        <w:keepNext/>
        <w:numPr>
          <w:ilvl w:val="0"/>
          <w:numId w:val="0"/>
        </w:numPr>
        <w:spacing w:before="156" w:after="156"/>
      </w:pPr>
      <w:r>
        <w:rPr>
          <w:rFonts w:hint="eastAsia"/>
        </w:rPr>
        <w:t xml:space="preserve">表 1  </w:t>
      </w:r>
      <w:r>
        <w:rPr>
          <w:rFonts w:hint="eastAsia"/>
          <w:szCs w:val="21"/>
        </w:rPr>
        <w:t>房屋市政工程施工安全监督人员考核合格证书</w:t>
      </w:r>
      <w:r>
        <w:rPr>
          <w:rFonts w:hint="eastAsia"/>
        </w:rPr>
        <w:t>证照类型信息取值</w:t>
      </w:r>
    </w:p>
    <w:tbl>
      <w:tblPr>
        <w:tblStyle w:val="54"/>
        <w:tblW w:w="908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956"/>
        <w:gridCol w:w="127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11" w:type="dxa"/>
            <w:tcBorders>
              <w:top w:val="single" w:color="000000" w:sz="12" w:space="0"/>
              <w:left w:val="single" w:color="000000" w:sz="12" w:space="0"/>
              <w:bottom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序号</w:t>
            </w:r>
          </w:p>
        </w:tc>
        <w:tc>
          <w:tcPr>
            <w:tcW w:w="1956" w:type="dxa"/>
            <w:tcBorders>
              <w:top w:val="single" w:color="000000" w:sz="12" w:space="0"/>
              <w:bottom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名称</w:t>
            </w:r>
          </w:p>
        </w:tc>
        <w:tc>
          <w:tcPr>
            <w:tcW w:w="1275" w:type="dxa"/>
            <w:tcBorders>
              <w:top w:val="single" w:color="000000" w:sz="12" w:space="0"/>
              <w:bottom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短名</w:t>
            </w:r>
          </w:p>
        </w:tc>
        <w:tc>
          <w:tcPr>
            <w:tcW w:w="5245" w:type="dxa"/>
            <w:tcBorders>
              <w:top w:val="single" w:color="000000" w:sz="12" w:space="0"/>
              <w:bottom w:val="single" w:color="000000" w:sz="12" w:space="0"/>
              <w:righ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11" w:type="dxa"/>
            <w:tcBorders>
              <w:top w:val="single" w:color="000000" w:sz="12" w:space="0"/>
              <w:lef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1</w:t>
            </w:r>
          </w:p>
        </w:tc>
        <w:tc>
          <w:tcPr>
            <w:tcW w:w="1956" w:type="dxa"/>
            <w:tcBorders>
              <w:top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证照类型名称</w:t>
            </w:r>
          </w:p>
        </w:tc>
        <w:tc>
          <w:tcPr>
            <w:tcW w:w="1275" w:type="dxa"/>
            <w:tcBorders>
              <w:top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ZZLXMC</w:t>
            </w:r>
          </w:p>
        </w:tc>
        <w:tc>
          <w:tcPr>
            <w:tcW w:w="5245" w:type="dxa"/>
            <w:tcBorders>
              <w:top w:val="single" w:color="000000" w:sz="12" w:space="0"/>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固定为“房屋市政工程施工安全监督人员考核合格证书”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11" w:type="dxa"/>
            <w:tcBorders>
              <w:lef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2</w:t>
            </w:r>
          </w:p>
        </w:tc>
        <w:tc>
          <w:tcPr>
            <w:tcW w:w="1956"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证照类型代码</w:t>
            </w:r>
          </w:p>
        </w:tc>
        <w:tc>
          <w:tcPr>
            <w:tcW w:w="1275"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ZZLXDM</w:t>
            </w:r>
          </w:p>
        </w:tc>
        <w:tc>
          <w:tcPr>
            <w:tcW w:w="5245" w:type="dxa"/>
            <w:tcBorders>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固定为“11100000000013338W</w:t>
            </w:r>
            <w:r>
              <w:rPr>
                <w:rFonts w:hint="eastAsia" w:ascii="宋体" w:hAnsi="宋体" w:cs="Helvetica"/>
                <w:color w:val="000000"/>
                <w:sz w:val="18"/>
                <w:szCs w:val="18"/>
                <w:shd w:val="clear" w:color="auto" w:fill="FFFFFF"/>
              </w:rPr>
              <w:t>096</w:t>
            </w:r>
            <w:r>
              <w:rPr>
                <w:rFonts w:ascii="宋体" w:hAnsi="宋体" w:cs="Helvetica"/>
                <w:color w:val="000000"/>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11" w:type="dxa"/>
            <w:tcBorders>
              <w:lef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3</w:t>
            </w:r>
          </w:p>
        </w:tc>
        <w:tc>
          <w:tcPr>
            <w:tcW w:w="1956"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证照定义机构</w:t>
            </w:r>
          </w:p>
        </w:tc>
        <w:tc>
          <w:tcPr>
            <w:tcW w:w="1275"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ZZDYJG</w:t>
            </w:r>
          </w:p>
        </w:tc>
        <w:tc>
          <w:tcPr>
            <w:tcW w:w="5245" w:type="dxa"/>
            <w:tcBorders>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固定为“中华人民共和国住房和城乡建设部”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trPr>
        <w:tc>
          <w:tcPr>
            <w:tcW w:w="611" w:type="dxa"/>
            <w:tcBorders>
              <w:lef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4</w:t>
            </w:r>
          </w:p>
        </w:tc>
        <w:tc>
          <w:tcPr>
            <w:tcW w:w="1956"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证照定义机构代码</w:t>
            </w:r>
          </w:p>
        </w:tc>
        <w:tc>
          <w:tcPr>
            <w:tcW w:w="1275"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ZZDYJGDM</w:t>
            </w:r>
          </w:p>
        </w:tc>
        <w:tc>
          <w:tcPr>
            <w:tcW w:w="5245" w:type="dxa"/>
            <w:tcBorders>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固定为“11100000000013338W”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11" w:type="dxa"/>
            <w:tcBorders>
              <w:lef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5</w:t>
            </w:r>
          </w:p>
        </w:tc>
        <w:tc>
          <w:tcPr>
            <w:tcW w:w="1956"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证照定义机构级别</w:t>
            </w:r>
          </w:p>
        </w:tc>
        <w:tc>
          <w:tcPr>
            <w:tcW w:w="1275"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ZZDYJGJB</w:t>
            </w:r>
          </w:p>
        </w:tc>
        <w:tc>
          <w:tcPr>
            <w:tcW w:w="5245" w:type="dxa"/>
            <w:tcBorders>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固定为“国家级”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11" w:type="dxa"/>
            <w:tcBorders>
              <w:lef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6</w:t>
            </w:r>
          </w:p>
        </w:tc>
        <w:tc>
          <w:tcPr>
            <w:tcW w:w="1956"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关联事项名称</w:t>
            </w:r>
          </w:p>
        </w:tc>
        <w:tc>
          <w:tcPr>
            <w:tcW w:w="1275"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GLSXMC</w:t>
            </w:r>
          </w:p>
        </w:tc>
        <w:tc>
          <w:tcPr>
            <w:tcW w:w="5245" w:type="dxa"/>
            <w:tcBorders>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固定为“房屋市政工程施工安全监督人员考核合格证书核发”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11" w:type="dxa"/>
            <w:tcBorders>
              <w:lef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7</w:t>
            </w:r>
          </w:p>
        </w:tc>
        <w:tc>
          <w:tcPr>
            <w:tcW w:w="1956"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关联事项代码</w:t>
            </w:r>
          </w:p>
        </w:tc>
        <w:tc>
          <w:tcPr>
            <w:tcW w:w="1275"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GLSXDM</w:t>
            </w:r>
          </w:p>
        </w:tc>
        <w:tc>
          <w:tcPr>
            <w:tcW w:w="5245" w:type="dxa"/>
            <w:tcBorders>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固定为“”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11" w:type="dxa"/>
            <w:tcBorders>
              <w:lef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8</w:t>
            </w:r>
          </w:p>
        </w:tc>
        <w:tc>
          <w:tcPr>
            <w:tcW w:w="1956"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持证主体类别</w:t>
            </w:r>
          </w:p>
        </w:tc>
        <w:tc>
          <w:tcPr>
            <w:tcW w:w="1275" w:type="dxa"/>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CZZTLB</w:t>
            </w:r>
          </w:p>
        </w:tc>
        <w:tc>
          <w:tcPr>
            <w:tcW w:w="5245" w:type="dxa"/>
            <w:tcBorders>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固定为“自然人”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trPr>
        <w:tc>
          <w:tcPr>
            <w:tcW w:w="611" w:type="dxa"/>
            <w:tcBorders>
              <w:left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9</w:t>
            </w:r>
          </w:p>
        </w:tc>
        <w:tc>
          <w:tcPr>
            <w:tcW w:w="1956" w:type="dxa"/>
          </w:tcPr>
          <w:p>
            <w:pPr>
              <w:pStyle w:val="4"/>
              <w:ind w:firstLine="0" w:firstLineChars="0"/>
              <w:jc w:val="left"/>
              <w:rPr>
                <w:rFonts w:ascii="宋体" w:hAnsi="宋体" w:cs="Helvetica"/>
                <w:color w:val="000000"/>
                <w:sz w:val="18"/>
                <w:szCs w:val="18"/>
                <w:shd w:val="clear" w:color="auto" w:fill="FFFFFF"/>
              </w:rPr>
            </w:pPr>
            <w:bookmarkStart w:id="78" w:name="_Toc19097"/>
            <w:r>
              <w:rPr>
                <w:rFonts w:ascii="宋体" w:hAnsi="宋体" w:cs="Helvetica"/>
                <w:color w:val="000000"/>
                <w:sz w:val="18"/>
                <w:szCs w:val="18"/>
                <w:shd w:val="clear" w:color="auto" w:fill="FFFFFF"/>
              </w:rPr>
              <w:t>使用期限范围</w:t>
            </w:r>
            <w:bookmarkEnd w:id="78"/>
          </w:p>
        </w:tc>
        <w:tc>
          <w:tcPr>
            <w:tcW w:w="1275" w:type="dxa"/>
          </w:tcPr>
          <w:p>
            <w:pPr>
              <w:pStyle w:val="4"/>
              <w:ind w:firstLine="0" w:firstLineChars="0"/>
              <w:jc w:val="left"/>
              <w:rPr>
                <w:rFonts w:ascii="宋体" w:hAnsi="宋体" w:cs="Helvetica"/>
                <w:color w:val="000000"/>
                <w:sz w:val="18"/>
                <w:szCs w:val="18"/>
                <w:shd w:val="clear" w:color="auto" w:fill="FFFFFF"/>
              </w:rPr>
            </w:pPr>
            <w:r>
              <w:rPr>
                <w:rFonts w:hint="eastAsia" w:ascii="宋体" w:hAnsi="宋体" w:cs="Helvetica"/>
                <w:color w:val="000000"/>
                <w:sz w:val="18"/>
                <w:szCs w:val="18"/>
                <w:shd w:val="clear" w:color="auto" w:fill="FFFFFF"/>
              </w:rPr>
              <w:t>SY</w:t>
            </w:r>
            <w:r>
              <w:rPr>
                <w:rFonts w:ascii="宋体" w:hAnsi="宋体" w:cs="Helvetica"/>
                <w:color w:val="000000"/>
                <w:sz w:val="18"/>
                <w:szCs w:val="18"/>
                <w:shd w:val="clear" w:color="auto" w:fill="FFFFFF"/>
              </w:rPr>
              <w:t>QXFW</w:t>
            </w:r>
          </w:p>
        </w:tc>
        <w:tc>
          <w:tcPr>
            <w:tcW w:w="5245" w:type="dxa"/>
            <w:tcBorders>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不超过5年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11" w:type="dxa"/>
            <w:tcBorders>
              <w:left w:val="single" w:color="000000" w:sz="12" w:space="0"/>
              <w:bottom w:val="single" w:color="000000" w:sz="12" w:space="0"/>
            </w:tcBorders>
            <w:vAlign w:val="center"/>
          </w:tcPr>
          <w:p>
            <w:pPr>
              <w:pStyle w:val="4"/>
              <w:ind w:firstLine="0" w:firstLineChars="0"/>
              <w:jc w:val="center"/>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10</w:t>
            </w:r>
          </w:p>
        </w:tc>
        <w:tc>
          <w:tcPr>
            <w:tcW w:w="1956" w:type="dxa"/>
            <w:tcBorders>
              <w:bottom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证照颁发机构级别</w:t>
            </w:r>
          </w:p>
        </w:tc>
        <w:tc>
          <w:tcPr>
            <w:tcW w:w="1275" w:type="dxa"/>
            <w:tcBorders>
              <w:bottom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ZZBFJGJB</w:t>
            </w:r>
          </w:p>
        </w:tc>
        <w:tc>
          <w:tcPr>
            <w:tcW w:w="5245" w:type="dxa"/>
            <w:tcBorders>
              <w:bottom w:val="single" w:color="000000" w:sz="12" w:space="0"/>
              <w:right w:val="single" w:color="000000" w:sz="12" w:space="0"/>
            </w:tcBorders>
          </w:tcPr>
          <w:p>
            <w:pPr>
              <w:pStyle w:val="4"/>
              <w:ind w:firstLine="0" w:firstLineChars="0"/>
              <w:jc w:val="left"/>
              <w:rPr>
                <w:rFonts w:ascii="宋体" w:hAnsi="宋体" w:cs="Helvetica"/>
                <w:color w:val="000000"/>
                <w:sz w:val="18"/>
                <w:szCs w:val="18"/>
                <w:shd w:val="clear" w:color="auto" w:fill="FFFFFF"/>
              </w:rPr>
            </w:pPr>
            <w:r>
              <w:rPr>
                <w:rFonts w:ascii="宋体" w:hAnsi="宋体" w:cs="Helvetica"/>
                <w:color w:val="000000"/>
                <w:sz w:val="18"/>
                <w:szCs w:val="18"/>
                <w:shd w:val="clear" w:color="auto" w:fill="FFFFFF"/>
              </w:rPr>
              <w:t>固定为“省级”</w:t>
            </w:r>
          </w:p>
        </w:tc>
      </w:tr>
    </w:tbl>
    <w:p>
      <w:pPr>
        <w:pStyle w:val="4"/>
        <w:ind w:firstLine="0" w:firstLineChars="0"/>
      </w:pPr>
      <w:bookmarkStart w:id="79" w:name="_Toc8054"/>
      <w:bookmarkStart w:id="80" w:name="_Toc30134"/>
      <w:bookmarkStart w:id="81" w:name="_Toc167091876"/>
    </w:p>
    <w:p>
      <w:pPr>
        <w:pStyle w:val="5"/>
      </w:pPr>
      <w:r>
        <w:rPr>
          <w:rFonts w:hint="eastAsia"/>
        </w:rPr>
        <w:t xml:space="preserve"> 信息模型</w:t>
      </w:r>
      <w:bookmarkEnd w:id="79"/>
      <w:bookmarkEnd w:id="80"/>
      <w:bookmarkEnd w:id="81"/>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除GB/T 36903—2018规定的证照基础信息外，房屋市政工程施工安全监督人员考核合格证书的业务信息由基础信息、持证主体信息、管理信息和扩展信息构成。</w:t>
      </w:r>
      <w:bookmarkStart w:id="82" w:name="_Hlk153384911"/>
      <w:r>
        <w:rPr>
          <w:rFonts w:hint="eastAsia" w:asciiTheme="minorEastAsia" w:hAnsiTheme="minorEastAsia" w:eastAsiaTheme="minorEastAsia" w:cstheme="minorEastAsia"/>
        </w:rPr>
        <w:t>房屋市政工程施工安全监督人员考核合格证书电子证照信息模型</w:t>
      </w:r>
      <w:bookmarkEnd w:id="82"/>
      <w:r>
        <w:rPr>
          <w:rFonts w:hint="eastAsia" w:asciiTheme="minorEastAsia" w:hAnsiTheme="minorEastAsia" w:eastAsiaTheme="minorEastAsia" w:cstheme="minorEastAsia"/>
        </w:rPr>
        <w:t>见图1。</w:t>
      </w:r>
    </w:p>
    <w:p>
      <w:pPr>
        <w:pStyle w:val="4"/>
        <w:ind w:firstLine="0" w:firstLineChars="0"/>
        <w:rPr>
          <w:rFonts w:asciiTheme="minorEastAsia" w:hAnsiTheme="minorEastAsia" w:eastAsiaTheme="minorEastAsia" w:cstheme="minorEastAsia"/>
        </w:rPr>
      </w:pPr>
    </w:p>
    <w:p>
      <w:pPr>
        <w:pStyle w:val="4"/>
        <w:ind w:firstLine="0" w:firstLineChars="0"/>
        <w:jc w:val="center"/>
        <w:rPr>
          <w:rFonts w:ascii="宋体" w:hAnsi="宋体"/>
        </w:rPr>
      </w:pPr>
      <w:r>
        <w:rPr>
          <w:rFonts w:ascii="宋体" w:hAnsi="宋体"/>
        </w:rPr>
        <w:object>
          <v:shape id="_x0000_i1025" o:spt="75" type="#_x0000_t75" style="height:315.25pt;width:464.75pt;" o:ole="t" filled="f" o:preferrelative="t" stroked="f" coordsize="21600,21600">
            <v:path/>
            <v:fill on="f" focussize="0,0"/>
            <v:stroke on="f" joinstyle="miter"/>
            <v:imagedata r:id="rId18" o:title=""/>
            <o:lock v:ext="edit" aspectratio="f"/>
            <w10:wrap type="none"/>
            <w10:anchorlock/>
          </v:shape>
          <o:OLEObject Type="Embed" ProgID="Visio.Drawing.15" ShapeID="_x0000_i1025" DrawAspect="Content" ObjectID="_1468075725" r:id="rId17">
            <o:LockedField>false</o:LockedField>
          </o:OLEObject>
        </w:object>
      </w:r>
    </w:p>
    <w:p>
      <w:pPr>
        <w:pStyle w:val="4"/>
        <w:spacing w:before="156" w:beforeLines="50" w:after="156" w:afterLines="50"/>
        <w:ind w:firstLine="0" w:firstLineChars="0"/>
        <w:jc w:val="center"/>
        <w:rPr>
          <w:rFonts w:ascii="黑体" w:hAnsi="黑体"/>
          <w:shd w:val="clear" w:color="auto" w:fill="FFFFFF"/>
        </w:rPr>
      </w:pPr>
      <w:r>
        <w:rPr>
          <w:rFonts w:hint="eastAsia" w:ascii="黑体" w:hAnsi="黑体" w:eastAsia="黑体"/>
          <w:shd w:val="clear" w:color="auto" w:fill="FFFFFF"/>
        </w:rPr>
        <w:t>图</w:t>
      </w:r>
      <w:r>
        <w:rPr>
          <w:rFonts w:ascii="黑体" w:hAnsi="黑体" w:eastAsia="黑体"/>
          <w:shd w:val="clear" w:color="auto" w:fill="FFFFFF"/>
        </w:rPr>
        <w:t xml:space="preserve"> </w:t>
      </w:r>
      <w:r>
        <w:rPr>
          <w:rFonts w:ascii="黑体" w:hAnsi="黑体" w:eastAsia="黑体"/>
          <w:shd w:val="clear" w:color="auto" w:fill="FFFFFF"/>
        </w:rPr>
        <w:fldChar w:fldCharType="begin"/>
      </w:r>
      <w:r>
        <w:rPr>
          <w:rFonts w:ascii="黑体" w:hAnsi="黑体" w:eastAsia="黑体"/>
          <w:shd w:val="clear" w:color="auto" w:fill="FFFFFF"/>
        </w:rPr>
        <w:instrText xml:space="preserve"> SEQ </w:instrText>
      </w:r>
      <w:r>
        <w:rPr>
          <w:rFonts w:hint="eastAsia" w:ascii="黑体" w:hAnsi="黑体" w:eastAsia="黑体"/>
          <w:shd w:val="clear" w:color="auto" w:fill="FFFFFF"/>
        </w:rPr>
        <w:instrText xml:space="preserve">图</w:instrText>
      </w:r>
      <w:r>
        <w:rPr>
          <w:rFonts w:ascii="黑体" w:hAnsi="黑体" w:eastAsia="黑体"/>
          <w:shd w:val="clear" w:color="auto" w:fill="FFFFFF"/>
        </w:rPr>
        <w:instrText xml:space="preserve"> \* ARABIC </w:instrText>
      </w:r>
      <w:r>
        <w:rPr>
          <w:rFonts w:ascii="黑体" w:hAnsi="黑体" w:eastAsia="黑体"/>
          <w:shd w:val="clear" w:color="auto" w:fill="FFFFFF"/>
        </w:rPr>
        <w:fldChar w:fldCharType="separate"/>
      </w:r>
      <w:r>
        <w:rPr>
          <w:rFonts w:ascii="黑体" w:hAnsi="黑体" w:eastAsia="黑体"/>
          <w:shd w:val="clear" w:color="auto" w:fill="FFFFFF"/>
        </w:rPr>
        <w:t>1</w:t>
      </w:r>
      <w:r>
        <w:rPr>
          <w:rFonts w:ascii="黑体" w:hAnsi="黑体" w:eastAsia="黑体"/>
          <w:shd w:val="clear" w:color="auto" w:fill="FFFFFF"/>
        </w:rPr>
        <w:fldChar w:fldCharType="end"/>
      </w:r>
      <w:r>
        <w:rPr>
          <w:rFonts w:ascii="黑体" w:hAnsi="黑体" w:eastAsia="黑体"/>
          <w:shd w:val="clear" w:color="auto" w:fill="FFFFFF"/>
        </w:rPr>
        <w:t xml:space="preserve">  </w:t>
      </w:r>
      <w:r>
        <w:rPr>
          <w:rFonts w:hint="eastAsia" w:ascii="黑体" w:hAnsi="黑体" w:eastAsia="黑体"/>
          <w:shd w:val="clear" w:color="auto" w:fill="FFFFFF"/>
        </w:rPr>
        <w:t>房屋市政工程施工安全监督人员考核合格证书信息模型</w:t>
      </w:r>
    </w:p>
    <w:p>
      <w:pPr>
        <w:pStyle w:val="5"/>
      </w:pPr>
      <w:bookmarkStart w:id="83" w:name="_Toc167091877"/>
      <w:bookmarkStart w:id="84" w:name="_Toc8512"/>
      <w:bookmarkStart w:id="85" w:name="_Toc13713"/>
      <w:r>
        <w:rPr>
          <w:rFonts w:hint="eastAsia"/>
        </w:rPr>
        <w:t xml:space="preserve"> 基础信息</w:t>
      </w:r>
      <w:bookmarkEnd w:id="83"/>
      <w:bookmarkEnd w:id="84"/>
      <w:bookmarkEnd w:id="85"/>
    </w:p>
    <w:p>
      <w:pPr>
        <w:pStyle w:val="7"/>
        <w:spacing w:before="156" w:after="156"/>
      </w:pPr>
      <w:r>
        <w:rPr>
          <w:rFonts w:hint="eastAsia"/>
        </w:rPr>
        <w:t xml:space="preserve"> 证照名称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中文名称：证照名称；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英文名称：certificateName；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名：ZZMC；</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义：依据国家或行业相关规定而确定的证照命名，通常与所属证照类型的类型名称相同；</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数据类型：C40；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域：固定为“房屋市政工程施工安全监督人员考核合格证书”；</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取值示例：房屋市政工程施工安全监督人员考核合格证书。</w:t>
      </w:r>
    </w:p>
    <w:p>
      <w:pPr>
        <w:pStyle w:val="7"/>
        <w:spacing w:before="156" w:after="156"/>
      </w:pPr>
      <w:r>
        <w:rPr>
          <w:rFonts w:hint="eastAsia"/>
        </w:rPr>
        <w:t xml:space="preserve"> 证照类型代码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中文名称：证照类型代码；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英文名称：certificateTypeCode；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名：ZZLXDM；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义：证照类型的代码，便于被引用或精确统计；</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数据类型：C21；</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域：固定为“11100000000013338W096”；</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取值示例：11100000000013338W***。</w:t>
      </w:r>
    </w:p>
    <w:p>
      <w:pPr>
        <w:pStyle w:val="7"/>
        <w:spacing w:before="156" w:after="156"/>
      </w:pPr>
      <w:r>
        <w:rPr>
          <w:rFonts w:hint="eastAsia"/>
        </w:rPr>
        <w:t xml:space="preserve"> 证照编号</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中文名称：证照编号；</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英文名称：certificateNumber；</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名：ZZBH；</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义：房屋市政工程施工安全监督人员考核合格证书的唯一编号；</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域：应符合附录A.1规定；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取值示例：鲁建安监A（2023）00001。</w:t>
      </w:r>
    </w:p>
    <w:p>
      <w:pPr>
        <w:pStyle w:val="7"/>
        <w:spacing w:before="156" w:after="156"/>
      </w:pPr>
      <w:r>
        <w:rPr>
          <w:rFonts w:hint="eastAsia"/>
        </w:rPr>
        <w:t xml:space="preserve"> 证照标识</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中文名称：证照标识；</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英文名称：certificateIdentifier；</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名：ZZBZ；</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义：由房屋市政工程施工安全监督人员考核合格证书电子证照系统按照规则自动生成的唯一标识；</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数据类型：C72；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域：按照GB/T 36904—2018定义的规则自动生成，应符合附录A.2规定；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取值示例：1.2.156.3005.2******。</w:t>
      </w:r>
    </w:p>
    <w:p>
      <w:pPr>
        <w:pStyle w:val="7"/>
        <w:spacing w:before="156" w:after="156"/>
      </w:pPr>
      <w:r>
        <w:rPr>
          <w:rFonts w:hint="eastAsia"/>
        </w:rPr>
        <w:t xml:space="preserve"> 发证机关</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中文名称：发证机关；</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英文名称：certificateIssuingAuthorityName；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名：FZJG；</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义：负责颁发和管理该房屋市政工程施工安全监督人员考核合格证书的省级住房城乡建设主管部门名称；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数据类型：C..200；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取值示例：**省住房和城乡建设厅。</w:t>
      </w:r>
    </w:p>
    <w:p>
      <w:pPr>
        <w:pStyle w:val="7"/>
        <w:spacing w:before="156" w:after="156"/>
      </w:pPr>
      <w:r>
        <w:rPr>
          <w:rFonts w:hint="eastAsia"/>
        </w:rPr>
        <w:t xml:space="preserve"> 发证机关代码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中文名称：发证机关代码；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英文名称：certificateIssuingAuthorityCode；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名：FZJGDM；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义：证照颁发机构的统一社会信用代码；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数据类型：C18；</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 32100规定；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取值示例：1113**********069P。</w:t>
      </w:r>
    </w:p>
    <w:p>
      <w:pPr>
        <w:pStyle w:val="7"/>
        <w:spacing w:before="156" w:after="156"/>
      </w:pPr>
      <w:r>
        <w:rPr>
          <w:rFonts w:hint="eastAsia"/>
        </w:rPr>
        <w:t xml:space="preserve"> 初次领证日期</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中文名称：初次领证日期；</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英文名称：firstCertificateIssuedDate；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名：CCLZRQ；</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义：持证人第一次领取该证照的日期，按照公元纪年精确至日。用于照面展示时，用阿拉伯数字将年、月、日标全，月、日不标虚位，如2022年1月27日；</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数据类型：YYYYMMDD；</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域：应符合GB/T 7408规定；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取值示例：20220127。</w:t>
      </w:r>
    </w:p>
    <w:p>
      <w:pPr>
        <w:pStyle w:val="7"/>
        <w:spacing w:before="156" w:after="156"/>
      </w:pPr>
      <w:r>
        <w:rPr>
          <w:rFonts w:hint="eastAsia"/>
        </w:rPr>
        <w:t xml:space="preserve"> 发证日期</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中文名称：发证日期；</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英文名称：certificateIssuedDate；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名：FZRQ；</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证照的颁发日期，如首次发证，则发证日期等于初次领证日期，如证书复核延续，发证日期为延续后新证书的颁发日期，按照公元纪年精确至日。用于照面展示时，用阿拉伯数字将年、月、日标全，月、日不标虚位，如2022年1月27日；</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数据类型：YYYYMMDD；</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域：应符合GB/T 7408规定；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取值示例：20220127。</w:t>
      </w:r>
    </w:p>
    <w:p>
      <w:pPr>
        <w:pStyle w:val="7"/>
        <w:spacing w:before="156" w:after="156"/>
      </w:pPr>
      <w:r>
        <w:rPr>
          <w:rFonts w:hint="eastAsia"/>
        </w:rPr>
        <w:t xml:space="preserve"> 有效期至</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中文名称：有效期至；</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英文名称：certificateExpiringDate；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名：YXQZ；</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义：证照有效期的结束日期，按照公元纪年精确至日。用于展示时，用阿拉伯数字将年、月、日标全，月、日不标虚位，如2024年1月27日；</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数据类型：YYYYMMDD；</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域：应符合GB/T 7408规定；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取值示例：20240127。</w:t>
      </w:r>
    </w:p>
    <w:p>
      <w:pPr>
        <w:pStyle w:val="5"/>
      </w:pPr>
      <w:bookmarkStart w:id="86" w:name="_Toc167091878"/>
      <w:bookmarkStart w:id="87" w:name="_Toc22656"/>
      <w:bookmarkStart w:id="88" w:name="_Toc18009"/>
      <w:r>
        <w:rPr>
          <w:rFonts w:hint="eastAsia"/>
        </w:rPr>
        <w:t xml:space="preserve"> 持证主体信息</w:t>
      </w:r>
      <w:bookmarkEnd w:id="86"/>
      <w:bookmarkEnd w:id="87"/>
      <w:bookmarkEnd w:id="88"/>
    </w:p>
    <w:p>
      <w:pPr>
        <w:pStyle w:val="7"/>
        <w:spacing w:before="156" w:after="156"/>
      </w:pPr>
      <w:r>
        <w:rPr>
          <w:rFonts w:hint="eastAsia"/>
        </w:rPr>
        <w:t xml:space="preserve"> 姓名</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中文名称：姓名；</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英文名称：name；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名：XM；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义：持证人姓名，应与持证人身份证件记载信息一致；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数据类型：C..100；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取值示例：张某某。</w:t>
      </w:r>
    </w:p>
    <w:p>
      <w:pPr>
        <w:pStyle w:val="7"/>
        <w:spacing w:before="156" w:after="156"/>
      </w:pPr>
      <w:r>
        <w:rPr>
          <w:rFonts w:hint="eastAsia"/>
        </w:rPr>
        <w:t xml:space="preserve"> 性别</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中文名称：性别；</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英文名称：gender；</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名：XB；</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义：持证人性别，应与持证人身份证件记载信息一致；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域：应符合GB/T 2261.1规定；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取值示例：男。</w:t>
      </w:r>
    </w:p>
    <w:p>
      <w:pPr>
        <w:pStyle w:val="7"/>
        <w:spacing w:before="156" w:after="156"/>
      </w:pPr>
      <w:r>
        <w:rPr>
          <w:rFonts w:hint="eastAsia"/>
        </w:rPr>
        <w:t xml:space="preserve"> </w:t>
      </w:r>
      <w:r>
        <w:t>性别代码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中文名称：性别代码；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英文名称：genderCode；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名：XBDM；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义：持证人的性别代码；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域：应符合GB/T 2261.1规定；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取值示例：1。</w:t>
      </w:r>
    </w:p>
    <w:p>
      <w:pPr>
        <w:pStyle w:val="7"/>
        <w:spacing w:before="156" w:after="156"/>
      </w:pPr>
      <w:r>
        <w:rPr>
          <w:rFonts w:hint="eastAsia"/>
        </w:rPr>
        <w:t xml:space="preserve"> 民族</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中文名称：民族；</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英文名称：certificateHolderRace；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名：MZ；</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义：该证照持证人所属的民族，与持证人身份证明文件中的记录保持一致；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域：应符合GB/T 3304规定；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取值示例：汉族。</w:t>
      </w:r>
    </w:p>
    <w:p>
      <w:pPr>
        <w:pStyle w:val="7"/>
        <w:spacing w:before="156" w:after="156"/>
      </w:pPr>
      <w:r>
        <w:rPr>
          <w:rFonts w:hint="eastAsia"/>
        </w:rPr>
        <w:t xml:space="preserve"> 出生日期</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中文名称：出生日期；</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英文名称：birthdate；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名：CSRQ；</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义：持证人出生日期，与持证人身份证件记载信息一致，按照公元纪年精确至日。用于照面展示时，用阿拉伯数字将年、月、日标全，月、日不标虚位，如2000年10月15日；</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数据类型：YYYYMMDD；</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域：应符合GB/T 7408规定；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取值示例：20001015。</w:t>
      </w:r>
    </w:p>
    <w:p>
      <w:pPr>
        <w:pStyle w:val="7"/>
        <w:spacing w:before="156" w:after="156"/>
      </w:pPr>
      <w:r>
        <w:rPr>
          <w:rFonts w:hint="eastAsia"/>
        </w:rPr>
        <w:t xml:space="preserve"> 文化程度</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中文名称：文化程度；</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英文名称：educationalLevel；</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名：WHCD；</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义：持该证书的监督人员的文化程度；</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域：应符合附录B.1规定；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取值示例：大学本科。</w:t>
      </w:r>
    </w:p>
    <w:p>
      <w:pPr>
        <w:pStyle w:val="7"/>
        <w:spacing w:before="156" w:after="156"/>
      </w:pPr>
      <w:r>
        <w:rPr>
          <w:rFonts w:hint="eastAsia"/>
        </w:rPr>
        <w:t xml:space="preserve"> 文化程度代码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中文名称：文化程度代码；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英文名称：educationLevelCode；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名：WHCDDM；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义：持该证书的监督人员的文化程度代码；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域：应符合附录B.1规定；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取值示例：03。</w:t>
      </w:r>
    </w:p>
    <w:p>
      <w:pPr>
        <w:pStyle w:val="7"/>
        <w:spacing w:before="156" w:after="156"/>
      </w:pPr>
      <w:r>
        <w:rPr>
          <w:rFonts w:hint="eastAsia"/>
        </w:rPr>
        <w:t xml:space="preserve"> 身份证号</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中文名称：身份证号；</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英文名称：iDNumber；</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名：SFZH；</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义：持证人员的有效公民身份证号码；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数据类型：C18；</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 11643规定；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取值示例：1101**********8116。</w:t>
      </w:r>
    </w:p>
    <w:p>
      <w:pPr>
        <w:pStyle w:val="7"/>
        <w:spacing w:before="156" w:after="156"/>
      </w:pPr>
      <w:r>
        <w:rPr>
          <w:rFonts w:hint="eastAsia"/>
        </w:rPr>
        <w:t xml:space="preserve"> 职务职级</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中文名称：职务职级；</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英文名称：appointment；</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名：ZWZJ；</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义：持该证书的监督人员在所在单位担任的职务职级；</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数据类型：C..30；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域：自由文本，存在多个职务职级的情况用中文顿号隔开；</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取值示例：处长、一级调研员。</w:t>
      </w:r>
    </w:p>
    <w:p>
      <w:pPr>
        <w:pStyle w:val="7"/>
        <w:spacing w:before="156" w:after="156"/>
      </w:pPr>
      <w:r>
        <w:rPr>
          <w:rFonts w:hint="eastAsia"/>
        </w:rPr>
        <w:t xml:space="preserve"> 技术职称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中文名称：技术职称；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英文名称：technicalTitle；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名：JSZC；</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义：持该证书的监督人员的技术职称；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域：应符合附录B.2规定；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取值示例：高级工程师。</w:t>
      </w:r>
    </w:p>
    <w:p>
      <w:pPr>
        <w:pStyle w:val="7"/>
        <w:spacing w:before="156" w:after="156"/>
      </w:pPr>
      <w:r>
        <w:rPr>
          <w:rFonts w:hint="eastAsia"/>
        </w:rPr>
        <w:t xml:space="preserve"> 技术职称代码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中文名称：技术职称代码；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英文名称：technicalTitleCode；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名：JSZCDM；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义：持该证书的监督人员的技术职称代码；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域：应符合附录B.2规定；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取值示例：02。</w:t>
      </w:r>
    </w:p>
    <w:p>
      <w:pPr>
        <w:pStyle w:val="7"/>
        <w:spacing w:before="156" w:after="156"/>
      </w:pPr>
      <w:r>
        <w:rPr>
          <w:rFonts w:hint="eastAsia"/>
        </w:rPr>
        <w:t xml:space="preserve"> 职称描述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中文名称：职称描述；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英文名称：technicalDescription；</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名：ZCMS；</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义：职称为“其他”时进行的补充描述职称情况；</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数据类型：C..50；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约束条件：条件必选，技术职称代码为99时，该项值不能为空；</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取值示例：经济师；无职称。</w:t>
      </w:r>
    </w:p>
    <w:p>
      <w:pPr>
        <w:pStyle w:val="7"/>
        <w:spacing w:before="156" w:after="156"/>
      </w:pPr>
      <w:r>
        <w:rPr>
          <w:rFonts w:hint="eastAsia"/>
        </w:rPr>
        <w:t xml:space="preserve"> 开始从事施工安全管理时间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中文名称：开始从事施工安全管理时间；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英文名称：startedWorkingOnConstructionSafetyManagement;</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名：KSCSSGAQGLSJ；</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义：该人员开始从事施工安全管理工作的时间；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数据类型：YYYYMMDD；</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域：应符合GB/T 7408规定；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取值示例：20001015。</w:t>
      </w:r>
    </w:p>
    <w:p>
      <w:pPr>
        <w:pStyle w:val="7"/>
        <w:spacing w:before="156" w:after="156"/>
      </w:pPr>
      <w:r>
        <w:rPr>
          <w:rFonts w:hint="eastAsia"/>
        </w:rPr>
        <w:t xml:space="preserve"> 手机号码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中文名称：手机号码；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英文名称：phoneNumber；</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名：SJHM；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义：监督人员的手机号码；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数据类型：C11；</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取值示例：136******53。</w:t>
      </w:r>
    </w:p>
    <w:p>
      <w:pPr>
        <w:pStyle w:val="7"/>
        <w:spacing w:before="156" w:after="156"/>
      </w:pPr>
      <w:r>
        <w:rPr>
          <w:rFonts w:hint="eastAsia"/>
        </w:rPr>
        <w:t xml:space="preserve"> 所在单位</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中文名称：所在单位；</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英文名称：enterpriseName；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名：SZDW；</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义：该持证人所在单位的名称，应与单位法人证书中的“单位名称”一致；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数据类型：C..100；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取值示例：**安全监督站；***住房和城乡建设局。</w:t>
      </w:r>
    </w:p>
    <w:p>
      <w:pPr>
        <w:pStyle w:val="7"/>
        <w:spacing w:before="156" w:after="156"/>
      </w:pPr>
      <w:r>
        <w:rPr>
          <w:rFonts w:hint="eastAsia"/>
        </w:rPr>
        <w:t xml:space="preserve"> 所在单位统一社会信用代码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中文名称：所在统一社会信用代码；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英文名称：unifiedSocialCreditCode；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名：SZDWTYSHXYDM；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义：该持证人所在单位的统一社会信用代码；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数据类型：C18；</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 32100规定；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取值示例：9113**********76XC。</w:t>
      </w:r>
    </w:p>
    <w:p>
      <w:pPr>
        <w:pStyle w:val="7"/>
        <w:spacing w:before="156" w:after="156"/>
        <w:ind w:left="709"/>
      </w:pPr>
      <w:r>
        <w:rPr>
          <w:rFonts w:hint="eastAsia"/>
        </w:rPr>
        <w:t xml:space="preserve"> 所在单位地址</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中文名称：所在单位地址；</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英文名称：enterpriseLocation；</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名：SZDWDZ；</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义：该持证人所在单位的详细地址；</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数据类型：C..200；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域：省（自治区、直辖市）、地（市、州、盟）、县（区、市、旗）等行政区区划名称应与GB/T 2260—2007中的规定相一致；如遇国标发布后调整的行政区划名称，以国家统计局公布的“最新县及县以上行政区划代码”为准；部分地区设立的功能区，如新区、开发区等，建议使用批准设立该功能区的上级行政区划名称；特殊情况的，与住房和城乡建设部协商解决。县以下地址为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取值示例：**省**市**区**街道8号。</w:t>
      </w:r>
    </w:p>
    <w:p>
      <w:pPr>
        <w:pStyle w:val="7"/>
        <w:spacing w:before="156" w:after="156"/>
        <w:ind w:left="709"/>
      </w:pPr>
      <w:r>
        <w:rPr>
          <w:rFonts w:hint="eastAsia"/>
        </w:rPr>
        <w:t xml:space="preserve"> 所在单位位置</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中文名称：所在单位位置；</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英文名称：enterprisePosition；</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名：SZDWWZ；</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义：持证人所在单位的具体位置信息，用基于2000国家大地坐标系（CGCS2000）的经纬度坐标点表示，格式为“经度,纬度”,经度和纬度用中文逗号隔开，经纬度至少精确到小数点后第四位；</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取值示例：116.4937,39.9017。</w:t>
      </w:r>
    </w:p>
    <w:p>
      <w:pPr>
        <w:pStyle w:val="7"/>
        <w:spacing w:before="156" w:after="156"/>
      </w:pPr>
      <w:r>
        <w:rPr>
          <w:rFonts w:hint="eastAsia"/>
        </w:rPr>
        <w:t xml:space="preserve"> 所在单位性质</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中文名称：所在单位性质；</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英文名称：enterpriseType；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名：SZDWXZ；</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义：该持证人所在单位的性质；</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域：应符合附录B.3规定；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取值示例：行政机关。</w:t>
      </w:r>
    </w:p>
    <w:p>
      <w:pPr>
        <w:pStyle w:val="7"/>
        <w:spacing w:before="156" w:after="156"/>
      </w:pPr>
      <w:r>
        <w:rPr>
          <w:rFonts w:hint="eastAsia"/>
        </w:rPr>
        <w:t xml:space="preserve"> 所在单位性质代码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中文名称：所在单位性质代码；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英文名称：enterpriseTypeCode；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名：SZDWXZDM；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义：该持证人所在单位的性质代码；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域：应符合附录B.3规定；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取值示例：01。</w:t>
      </w:r>
    </w:p>
    <w:p>
      <w:pPr>
        <w:pStyle w:val="7"/>
        <w:spacing w:before="156" w:after="156"/>
      </w:pPr>
      <w:r>
        <w:rPr>
          <w:rFonts w:hint="eastAsia"/>
        </w:rPr>
        <w:t xml:space="preserve"> 所在部门</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中文名称：所在部门；</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英文名称：departmentName；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名：SZBM；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义：该持证人所在部门的名称；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数据类型：C..100；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取值示例：工程质量安全监管处；工程质量安全监管科。</w:t>
      </w:r>
    </w:p>
    <w:p>
      <w:pPr>
        <w:pStyle w:val="7"/>
        <w:spacing w:before="156" w:after="156"/>
      </w:pPr>
      <w:r>
        <w:rPr>
          <w:rFonts w:hint="eastAsia"/>
        </w:rPr>
        <w:t xml:space="preserve"> 监督类型 </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中文名称：监督类型；</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英文名称：supervisionCategory；</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名：JDLX；</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义：持证人负责监督的工程类型；</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数据类型：C..100；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域：应符合附录B.4规定，存在多个用中文逗号隔开；</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取值示例：房屋建筑工程，市政基础设施工程。</w:t>
      </w:r>
    </w:p>
    <w:p>
      <w:pPr>
        <w:pStyle w:val="7"/>
        <w:spacing w:before="156" w:after="156"/>
      </w:pPr>
      <w:r>
        <w:rPr>
          <w:rFonts w:hint="eastAsia"/>
        </w:rPr>
        <w:t xml:space="preserve"> 监督类型代码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中文名称：监督类型代码；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英文名称：supervisionCategoryCode；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名：JDLXDM；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义：持证人监督类型的代码；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域：应符合附录B.4规定，存在多个用中文逗号隔开；</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取值示例：01，02。</w:t>
      </w:r>
    </w:p>
    <w:p>
      <w:pPr>
        <w:pStyle w:val="7"/>
        <w:spacing w:before="156" w:after="156"/>
      </w:pPr>
      <w:r>
        <w:rPr>
          <w:rFonts w:hint="eastAsia"/>
        </w:rPr>
        <w:t xml:space="preserve"> 监督机构级别</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中文名称：监督机构级别；</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英文名称：supervisionLevel；</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名：JDJGJB；</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义：持证人所在监督机构的监督级别；</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域：应符合附录B.5规定；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取值示例：省级。</w:t>
      </w:r>
    </w:p>
    <w:p>
      <w:pPr>
        <w:pStyle w:val="7"/>
        <w:spacing w:before="156" w:after="156"/>
      </w:pPr>
      <w:r>
        <w:rPr>
          <w:rFonts w:hint="eastAsia"/>
        </w:rPr>
        <w:t xml:space="preserve"> 监督机构级别代码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中文名称：监督机构级别代码；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英文名称：supervisionLevelCode；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名：JDJGJBDM；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义：持证人所在监督机构监督级别的代码；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域：应符合附录B.5规定；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取值示例：01。</w:t>
      </w:r>
    </w:p>
    <w:p>
      <w:pPr>
        <w:pStyle w:val="7"/>
        <w:spacing w:before="156" w:after="156"/>
      </w:pPr>
      <w:r>
        <w:rPr>
          <w:rFonts w:hint="eastAsia"/>
        </w:rPr>
        <w:t xml:space="preserve"> 执法证号</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中文名称：执法证号；</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英文名称：enforcementCertificateCode；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名：ZFZH；</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义：该持证人持有的执法证编号；</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数据类型：C..50；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取值示例：190000*****。</w:t>
      </w:r>
    </w:p>
    <w:p>
      <w:pPr>
        <w:pStyle w:val="7"/>
        <w:spacing w:before="156" w:after="156"/>
      </w:pPr>
      <w:r>
        <w:rPr>
          <w:rFonts w:hint="eastAsia"/>
        </w:rPr>
        <w:t xml:space="preserve"> 照片</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中文名称：照片；</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英文名称：photo；</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名：ZP；</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义：持证人的证件照；</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数据类型：BY—JPEG；</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域：二进制图像数据，照片为JPG、PNG格式，分辨率200-300dpi，大小不超过50KB；</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7"/>
        <w:spacing w:before="156" w:after="156"/>
      </w:pPr>
      <w:r>
        <w:rPr>
          <w:rFonts w:hint="eastAsia"/>
        </w:rPr>
        <w:t xml:space="preserve"> 考核时间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中文名称：考核时间；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英文名称：examinationDate；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名：KHSJ；</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义：持证人通过考核的时间；</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数据类型：YYYYMMDD；</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域：应符合GB/T 7408规定；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取值示例：20240101。</w:t>
      </w:r>
    </w:p>
    <w:p>
      <w:pPr>
        <w:pStyle w:val="7"/>
        <w:spacing w:before="156" w:after="156"/>
      </w:pPr>
      <w:r>
        <w:rPr>
          <w:rFonts w:hint="eastAsia"/>
        </w:rPr>
        <w:t xml:space="preserve"> 考核分数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中文名称：考核分数；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英文名称：examinationScores；</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名：KHFS；</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义：持证人考核时取得的分数；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数据类型：N1..3,1；</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域：数值；</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取值示例：98.5。</w:t>
      </w:r>
    </w:p>
    <w:p>
      <w:pPr>
        <w:pStyle w:val="5"/>
      </w:pPr>
      <w:bookmarkStart w:id="89" w:name="_Toc30059"/>
      <w:bookmarkStart w:id="90" w:name="_Toc648"/>
      <w:bookmarkStart w:id="91" w:name="_Toc167091879"/>
      <w:r>
        <w:rPr>
          <w:rFonts w:hint="eastAsia"/>
        </w:rPr>
        <w:t xml:space="preserve"> </w:t>
      </w:r>
      <w:r>
        <w:t>管理信息</w:t>
      </w:r>
      <w:bookmarkEnd w:id="89"/>
      <w:bookmarkEnd w:id="90"/>
      <w:bookmarkEnd w:id="91"/>
    </w:p>
    <w:p>
      <w:pPr>
        <w:pStyle w:val="7"/>
        <w:spacing w:before="156" w:after="156"/>
      </w:pPr>
      <w:r>
        <w:rPr>
          <w:rFonts w:hint="eastAsia"/>
        </w:rPr>
        <w:t xml:space="preserve"> 证书状态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中文名称：证书状态；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英文名称：certificateState；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名：ZSZT；</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义：标识证书是否有效的状态；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数据类型：C..10；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域：应符合附录B.6规定；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取值示例：有效。</w:t>
      </w:r>
    </w:p>
    <w:p>
      <w:pPr>
        <w:pStyle w:val="7"/>
        <w:spacing w:before="156" w:after="156"/>
      </w:pPr>
      <w:bookmarkStart w:id="92" w:name="_Toc86044277"/>
      <w:r>
        <w:rPr>
          <w:rFonts w:hint="eastAsia"/>
        </w:rPr>
        <w:t xml:space="preserve"> 证书状态</w:t>
      </w:r>
      <w:bookmarkEnd w:id="92"/>
      <w:r>
        <w:rPr>
          <w:rFonts w:hint="eastAsia"/>
        </w:rPr>
        <w:t>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中文名称：证书状态代码；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英文名称：certificateStateCode；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名：ZSZTDM；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义：证书是否有效的状态代码；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域：应符合附录B.6规定；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约束条件：必选；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取值示例：01。</w:t>
      </w:r>
    </w:p>
    <w:p>
      <w:pPr>
        <w:pStyle w:val="7"/>
        <w:spacing w:before="156" w:after="156"/>
      </w:pPr>
      <w:bookmarkStart w:id="93" w:name="_Toc81961745"/>
      <w:bookmarkStart w:id="94" w:name="_Toc86044278"/>
      <w:r>
        <w:rPr>
          <w:rFonts w:hint="eastAsia"/>
        </w:rPr>
        <w:t xml:space="preserve"> 证书状态描述</w:t>
      </w:r>
      <w:bookmarkEnd w:id="93"/>
      <w:bookmarkEnd w:id="94"/>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中文名称：证书状态描述；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英文名称：certificateStatusDescription；</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名：ZSZTMS；</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义：证书状态为“其他”时进行的补充描述；</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数据类型：C..200；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域：自由文本；</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约束条件：条件必选，证书状态代码为99时，该项值不能为空；</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取值示例：暂缓开展监督检查工作。</w:t>
      </w:r>
    </w:p>
    <w:p>
      <w:pPr>
        <w:pStyle w:val="5"/>
      </w:pPr>
      <w:bookmarkStart w:id="95" w:name="_Toc29668"/>
      <w:bookmarkStart w:id="96" w:name="_Toc87272880"/>
      <w:bookmarkStart w:id="97" w:name="_Toc91507140"/>
      <w:bookmarkStart w:id="98" w:name="_Toc167091880"/>
      <w:r>
        <w:rPr>
          <w:rFonts w:hint="eastAsia"/>
        </w:rPr>
        <w:t xml:space="preserve"> 关联证书信息</w:t>
      </w:r>
      <w:bookmarkEnd w:id="95"/>
      <w:bookmarkEnd w:id="96"/>
      <w:bookmarkEnd w:id="97"/>
      <w:bookmarkEnd w:id="98"/>
    </w:p>
    <w:p>
      <w:pPr>
        <w:pStyle w:val="7"/>
        <w:spacing w:before="156" w:after="156"/>
      </w:pPr>
      <w:r>
        <w:rPr>
          <w:rFonts w:hint="eastAsia"/>
        </w:rPr>
        <w:t xml:space="preserve"> 关联类型</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中文名称：关联类型；</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英文名称：associationType；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名：GLLX；</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义：与已过期失效证书的关联类型；</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数据类型：C8；</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域：固定为“沿革关联”；</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约束条件：条件必选，证书办理延续、变更等情况，需要记录与原证书关联关系时该项值不能为空；</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取值示例：沿革关联。</w:t>
      </w:r>
    </w:p>
    <w:p>
      <w:pPr>
        <w:pStyle w:val="7"/>
        <w:spacing w:before="156" w:after="156"/>
      </w:pPr>
      <w:r>
        <w:rPr>
          <w:rFonts w:hint="eastAsia"/>
        </w:rPr>
        <w:t xml:space="preserve"> 关联证照标识</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中文名称：关联证照标识；</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英文名称：associatedCertificateIdentifier；</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名：GLZZBZ；</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义：该证书关联的最近一个已过期失效房屋市政施工安全监督人员考核合格证书电子证照标识；</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数据类型：C72；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域：按照GB/T 36904—2018定义的规则自动生成，应符合附录A.2规定；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约束条件：条件必选，证书办理延续、变更等情况，需要记录与原证书关联关系时该项值不能为空；</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取值示例：1.2.156.3005.2******。</w:t>
      </w:r>
    </w:p>
    <w:p>
      <w:pPr>
        <w:pStyle w:val="5"/>
      </w:pPr>
      <w:bookmarkStart w:id="99" w:name="_Toc87272881"/>
      <w:bookmarkStart w:id="100" w:name="_Toc1437"/>
      <w:bookmarkStart w:id="101" w:name="_Toc167091881"/>
      <w:bookmarkStart w:id="102" w:name="_Toc5258"/>
      <w:bookmarkStart w:id="103" w:name="_Toc16487"/>
      <w:r>
        <w:rPr>
          <w:rFonts w:hint="eastAsia"/>
        </w:rPr>
        <w:t xml:space="preserve"> 扩展信息</w:t>
      </w:r>
      <w:bookmarkEnd w:id="99"/>
      <w:bookmarkEnd w:id="100"/>
      <w:bookmarkEnd w:id="101"/>
      <w:bookmarkEnd w:id="102"/>
      <w:bookmarkEnd w:id="103"/>
    </w:p>
    <w:p>
      <w:pPr>
        <w:pStyle w:val="7"/>
        <w:spacing w:before="156" w:after="156"/>
      </w:pPr>
      <w:r>
        <w:rPr>
          <w:rFonts w:hint="eastAsia"/>
        </w:rPr>
        <w:t xml:space="preserve"> 业务类型</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中文名称：业务类型；</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英文名称：businessType；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名：YWLX；</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义：持证主体或证照本身关联的业务类型；</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数据类型：C..50；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域：应符合附录B.7规定；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约束条件：可选；</w:t>
      </w:r>
    </w:p>
    <w:p>
      <w:pPr>
        <w:pStyle w:val="4"/>
      </w:pPr>
      <w:r>
        <w:rPr>
          <w:rFonts w:hint="eastAsia" w:asciiTheme="minorEastAsia" w:hAnsiTheme="minorEastAsia" w:eastAsiaTheme="minorEastAsia" w:cstheme="minorEastAsia"/>
        </w:rPr>
        <w:t>取值示例：</w:t>
      </w:r>
      <w:r>
        <w:rPr>
          <w:rFonts w:hint="eastAsia"/>
          <w:lang w:bidi="ar"/>
        </w:rPr>
        <w:t>持证人考核信息</w:t>
      </w:r>
      <w:r>
        <w:rPr>
          <w:rFonts w:hint="eastAsia" w:asciiTheme="minorEastAsia" w:hAnsiTheme="minorEastAsia" w:eastAsiaTheme="minorEastAsia" w:cstheme="minorEastAsia"/>
        </w:rPr>
        <w:t>。</w:t>
      </w:r>
    </w:p>
    <w:p>
      <w:pPr>
        <w:pStyle w:val="7"/>
        <w:spacing w:before="156" w:after="156"/>
      </w:pPr>
      <w:bookmarkStart w:id="104" w:name="_Toc10257"/>
      <w:r>
        <w:rPr>
          <w:rFonts w:hint="eastAsia"/>
        </w:rPr>
        <w:t xml:space="preserve"> 业务类型</w:t>
      </w:r>
      <w:bookmarkEnd w:id="104"/>
      <w:r>
        <w:rPr>
          <w:rFonts w:hint="eastAsia"/>
        </w:rPr>
        <w:t>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中文名称：业务类型代码；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英文名称：businessTypeCode；</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名：YWLXDM；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义：持证主体或证照本身关联的业务类型代码；</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数据类型：C2；</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域：应符合附录B.7规定；</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约束条件：可选；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取值示例：02。</w:t>
      </w:r>
    </w:p>
    <w:p>
      <w:pPr>
        <w:pStyle w:val="7"/>
        <w:spacing w:before="156" w:after="156"/>
      </w:pPr>
      <w:bookmarkStart w:id="105" w:name="_Toc32084"/>
      <w:r>
        <w:rPr>
          <w:rFonts w:hint="eastAsia"/>
        </w:rPr>
        <w:t xml:space="preserve"> 业务信息</w:t>
      </w:r>
      <w:bookmarkEnd w:id="105"/>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中文名称：业务信息；</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英文名称：businessInformation；</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短    名：YWXX；</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定    义：持证主体或证照本身涉及的业务信息；</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数据类型：C..5000；</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值    域：按照JSON串方式组织的对应业务类型代码的具体业务信息；</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约束条件：可选；</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取值示例：{“02”:[{姓名:张**,身份证号:公民身份号码,考核结果：合格，考核分数:98.5分,...}]}。</w:t>
      </w:r>
    </w:p>
    <w:p>
      <w:pPr>
        <w:pStyle w:val="2"/>
        <w:spacing w:before="312" w:after="312"/>
      </w:pPr>
      <w:bookmarkStart w:id="106" w:name="_Toc22643"/>
      <w:bookmarkStart w:id="107" w:name="_Toc17315"/>
      <w:bookmarkStart w:id="108" w:name="_Toc167091882"/>
      <w:r>
        <w:rPr>
          <w:rFonts w:hint="eastAsia"/>
        </w:rPr>
        <w:t xml:space="preserve"> 编目要求</w:t>
      </w:r>
      <w:bookmarkEnd w:id="106"/>
      <w:bookmarkEnd w:id="107"/>
      <w:bookmarkEnd w:id="108"/>
    </w:p>
    <w:p>
      <w:pPr>
        <w:rPr>
          <w:rFonts w:asciiTheme="minorEastAsia" w:hAnsiTheme="minorEastAsia" w:eastAsiaTheme="minorEastAsia" w:cstheme="minorEastAsia"/>
        </w:rPr>
      </w:pPr>
      <w:r>
        <w:rPr>
          <w:rFonts w:hint="eastAsia" w:asciiTheme="minorEastAsia" w:hAnsiTheme="minorEastAsia" w:eastAsiaTheme="minorEastAsia" w:cstheme="minorEastAsia"/>
        </w:rPr>
        <w:t>按照GB/T 36902—2018要求，房屋市政工程施工安全监督人员考核合格证书电子证照的部分编目内容与国家标准存在以下映射关系，见表2。</w:t>
      </w:r>
      <w:bookmarkStart w:id="266" w:name="_GoBack"/>
      <w:bookmarkEnd w:id="266"/>
    </w:p>
    <w:p>
      <w:pPr>
        <w:pStyle w:val="72"/>
        <w:numPr>
          <w:ilvl w:val="0"/>
          <w:numId w:val="0"/>
        </w:numPr>
        <w:spacing w:before="156" w:after="156"/>
      </w:pPr>
      <w:r>
        <w:rPr>
          <w:rFonts w:hint="eastAsia"/>
        </w:rPr>
        <w:t>表 2  房屋市政工程施工安全监督人员考核合格证书的编目要求</w:t>
      </w:r>
    </w:p>
    <w:tbl>
      <w:tblPr>
        <w:tblStyle w:val="54"/>
        <w:tblW w:w="905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287"/>
        <w:gridCol w:w="4820"/>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387" w:type="dxa"/>
            <w:gridSpan w:val="2"/>
            <w:tcBorders>
              <w:top w:val="single" w:color="auto" w:sz="12" w:space="0"/>
              <w:bottom w:val="single" w:color="auto" w:sz="4" w:space="0"/>
            </w:tcBorders>
            <w:vAlign w:val="center"/>
          </w:tcPr>
          <w:p>
            <w:pPr>
              <w:pStyle w:val="176"/>
            </w:pPr>
            <w:r>
              <w:t>G</w:t>
            </w:r>
            <w:r>
              <w:rPr>
                <w:rFonts w:hint="eastAsia"/>
              </w:rPr>
              <w:t>B/T 36902—2018</w:t>
            </w:r>
            <w:r>
              <w:t>规定的指标项</w:t>
            </w:r>
          </w:p>
        </w:tc>
        <w:tc>
          <w:tcPr>
            <w:tcW w:w="5670" w:type="dxa"/>
            <w:gridSpan w:val="2"/>
            <w:tcBorders>
              <w:top w:val="single" w:color="auto" w:sz="12" w:space="0"/>
              <w:bottom w:val="single" w:color="auto" w:sz="4" w:space="0"/>
            </w:tcBorders>
            <w:vAlign w:val="center"/>
          </w:tcPr>
          <w:p>
            <w:pPr>
              <w:pStyle w:val="176"/>
            </w:pPr>
            <w:r>
              <w:rPr>
                <w:rFonts w:hint="eastAsia"/>
              </w:rPr>
              <w:t>本标准规定的指标项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2100" w:type="dxa"/>
            <w:tcBorders>
              <w:top w:val="single" w:color="auto" w:sz="4" w:space="0"/>
              <w:bottom w:val="single" w:color="auto" w:sz="12" w:space="0"/>
            </w:tcBorders>
            <w:vAlign w:val="center"/>
          </w:tcPr>
          <w:p>
            <w:pPr>
              <w:pStyle w:val="176"/>
            </w:pPr>
            <w:r>
              <w:t>元数据名称</w:t>
            </w:r>
          </w:p>
        </w:tc>
        <w:tc>
          <w:tcPr>
            <w:tcW w:w="1287" w:type="dxa"/>
            <w:tcBorders>
              <w:top w:val="single" w:color="auto" w:sz="4" w:space="0"/>
              <w:bottom w:val="single" w:color="auto" w:sz="12" w:space="0"/>
            </w:tcBorders>
            <w:vAlign w:val="center"/>
          </w:tcPr>
          <w:p>
            <w:pPr>
              <w:pStyle w:val="176"/>
            </w:pPr>
            <w:r>
              <w:t>元数据短名</w:t>
            </w:r>
          </w:p>
        </w:tc>
        <w:tc>
          <w:tcPr>
            <w:tcW w:w="4820" w:type="dxa"/>
            <w:tcBorders>
              <w:top w:val="single" w:color="auto" w:sz="4" w:space="0"/>
              <w:bottom w:val="single" w:color="auto" w:sz="12" w:space="0"/>
            </w:tcBorders>
            <w:vAlign w:val="center"/>
          </w:tcPr>
          <w:p>
            <w:pPr>
              <w:pStyle w:val="176"/>
            </w:pPr>
            <w:r>
              <w:rPr>
                <w:rFonts w:hint="eastAsia"/>
              </w:rPr>
              <w:t>固定值或对应信息项</w:t>
            </w:r>
          </w:p>
        </w:tc>
        <w:tc>
          <w:tcPr>
            <w:tcW w:w="850" w:type="dxa"/>
            <w:tcBorders>
              <w:top w:val="single" w:color="auto" w:sz="4" w:space="0"/>
              <w:bottom w:val="single" w:color="auto" w:sz="12" w:space="0"/>
            </w:tcBorders>
            <w:vAlign w:val="center"/>
          </w:tcPr>
          <w:p>
            <w:pPr>
              <w:pStyle w:val="176"/>
            </w:pPr>
            <w:r>
              <w:rPr>
                <w:rFonts w:hint="eastAsia"/>
              </w:rPr>
              <w:t>约束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00" w:type="dxa"/>
            <w:tcBorders>
              <w:top w:val="single" w:color="auto" w:sz="12" w:space="0"/>
            </w:tcBorders>
            <w:vAlign w:val="center"/>
          </w:tcPr>
          <w:p>
            <w:pPr>
              <w:pStyle w:val="176"/>
              <w:jc w:val="left"/>
            </w:pPr>
            <w:r>
              <w:rPr>
                <w:rFonts w:hint="eastAsia"/>
              </w:rPr>
              <w:t>证照名称</w:t>
            </w:r>
          </w:p>
        </w:tc>
        <w:tc>
          <w:tcPr>
            <w:tcW w:w="1287" w:type="dxa"/>
            <w:tcBorders>
              <w:top w:val="single" w:color="auto" w:sz="12" w:space="0"/>
            </w:tcBorders>
            <w:vAlign w:val="center"/>
          </w:tcPr>
          <w:p>
            <w:pPr>
              <w:pStyle w:val="176"/>
              <w:jc w:val="left"/>
            </w:pPr>
            <w:r>
              <w:rPr>
                <w:rFonts w:hint="eastAsia"/>
              </w:rPr>
              <w:t>ZZMC</w:t>
            </w:r>
          </w:p>
        </w:tc>
        <w:tc>
          <w:tcPr>
            <w:tcW w:w="4820" w:type="dxa"/>
            <w:tcBorders>
              <w:top w:val="single" w:color="auto" w:sz="12" w:space="0"/>
            </w:tcBorders>
          </w:tcPr>
          <w:p>
            <w:pPr>
              <w:pStyle w:val="176"/>
              <w:jc w:val="left"/>
            </w:pPr>
            <w:r>
              <w:rPr>
                <w:rFonts w:hint="eastAsia"/>
              </w:rPr>
              <w:t>固定为“房屋市政工程施工安全监督人员考核合格证书”</w:t>
            </w:r>
          </w:p>
        </w:tc>
        <w:tc>
          <w:tcPr>
            <w:tcW w:w="850" w:type="dxa"/>
            <w:tcBorders>
              <w:top w:val="single" w:color="auto" w:sz="12" w:space="0"/>
            </w:tcBorders>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00" w:type="dxa"/>
            <w:vAlign w:val="center"/>
          </w:tcPr>
          <w:p>
            <w:pPr>
              <w:pStyle w:val="176"/>
              <w:jc w:val="left"/>
            </w:pPr>
            <w:r>
              <w:rPr>
                <w:rFonts w:hint="eastAsia"/>
              </w:rPr>
              <w:t>证照类型代码</w:t>
            </w:r>
          </w:p>
        </w:tc>
        <w:tc>
          <w:tcPr>
            <w:tcW w:w="1287" w:type="dxa"/>
            <w:vAlign w:val="center"/>
          </w:tcPr>
          <w:p>
            <w:pPr>
              <w:pStyle w:val="176"/>
              <w:jc w:val="left"/>
            </w:pPr>
            <w:r>
              <w:rPr>
                <w:rFonts w:hint="eastAsia"/>
              </w:rPr>
              <w:t>ZZLXDM</w:t>
            </w:r>
          </w:p>
        </w:tc>
        <w:tc>
          <w:tcPr>
            <w:tcW w:w="4820" w:type="dxa"/>
          </w:tcPr>
          <w:p>
            <w:pPr>
              <w:pStyle w:val="176"/>
              <w:jc w:val="left"/>
            </w:pPr>
            <w:r>
              <w:rPr>
                <w:rFonts w:hint="eastAsia"/>
              </w:rPr>
              <w:t>固定为“11100000000013338W096”</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83" w:hRule="atLeast"/>
          <w:jc w:val="center"/>
        </w:trPr>
        <w:tc>
          <w:tcPr>
            <w:tcW w:w="2100" w:type="dxa"/>
            <w:vAlign w:val="center"/>
          </w:tcPr>
          <w:p>
            <w:pPr>
              <w:pStyle w:val="176"/>
              <w:jc w:val="left"/>
            </w:pPr>
            <w:r>
              <w:rPr>
                <w:rFonts w:hint="eastAsia"/>
              </w:rPr>
              <w:t>证照编号</w:t>
            </w:r>
          </w:p>
        </w:tc>
        <w:tc>
          <w:tcPr>
            <w:tcW w:w="1287" w:type="dxa"/>
            <w:vAlign w:val="center"/>
          </w:tcPr>
          <w:p>
            <w:pPr>
              <w:pStyle w:val="176"/>
              <w:jc w:val="left"/>
            </w:pPr>
            <w:r>
              <w:rPr>
                <w:rFonts w:hint="eastAsia"/>
              </w:rPr>
              <w:t>ZZBH</w:t>
            </w:r>
          </w:p>
        </w:tc>
        <w:tc>
          <w:tcPr>
            <w:tcW w:w="4820" w:type="dxa"/>
            <w:vAlign w:val="center"/>
          </w:tcPr>
          <w:p>
            <w:pPr>
              <w:pStyle w:val="176"/>
              <w:jc w:val="left"/>
            </w:pPr>
            <w:r>
              <w:rPr>
                <w:rFonts w:hint="eastAsia"/>
              </w:rPr>
              <w:t>取值见“5.3.3  证照编号”项</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00" w:type="dxa"/>
            <w:vAlign w:val="center"/>
          </w:tcPr>
          <w:p>
            <w:pPr>
              <w:pStyle w:val="176"/>
              <w:jc w:val="left"/>
            </w:pPr>
            <w:r>
              <w:rPr>
                <w:rFonts w:hint="eastAsia"/>
              </w:rPr>
              <w:t>证照标识</w:t>
            </w:r>
          </w:p>
        </w:tc>
        <w:tc>
          <w:tcPr>
            <w:tcW w:w="1287" w:type="dxa"/>
            <w:vAlign w:val="center"/>
          </w:tcPr>
          <w:p>
            <w:pPr>
              <w:pStyle w:val="176"/>
              <w:jc w:val="left"/>
            </w:pPr>
            <w:r>
              <w:rPr>
                <w:rFonts w:hint="eastAsia"/>
              </w:rPr>
              <w:t>ZZB</w:t>
            </w:r>
            <w:r>
              <w:t>Z</w:t>
            </w:r>
          </w:p>
        </w:tc>
        <w:tc>
          <w:tcPr>
            <w:tcW w:w="4820" w:type="dxa"/>
            <w:vAlign w:val="center"/>
          </w:tcPr>
          <w:p>
            <w:pPr>
              <w:pStyle w:val="176"/>
              <w:jc w:val="left"/>
            </w:pPr>
            <w:r>
              <w:rPr>
                <w:rFonts w:hint="eastAsia"/>
              </w:rPr>
              <w:t>取值见“5.3.4  证照标识”项</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00" w:type="dxa"/>
            <w:vAlign w:val="center"/>
          </w:tcPr>
          <w:p>
            <w:pPr>
              <w:pStyle w:val="176"/>
              <w:jc w:val="left"/>
            </w:pPr>
            <w:r>
              <w:rPr>
                <w:rFonts w:hint="eastAsia"/>
              </w:rPr>
              <w:t>证照颁发机构</w:t>
            </w:r>
          </w:p>
        </w:tc>
        <w:tc>
          <w:tcPr>
            <w:tcW w:w="1287" w:type="dxa"/>
            <w:vAlign w:val="center"/>
          </w:tcPr>
          <w:p>
            <w:pPr>
              <w:pStyle w:val="176"/>
              <w:jc w:val="left"/>
            </w:pPr>
            <w:r>
              <w:rPr>
                <w:rFonts w:hint="eastAsia"/>
              </w:rPr>
              <w:t>ZZBFJG</w:t>
            </w:r>
          </w:p>
        </w:tc>
        <w:tc>
          <w:tcPr>
            <w:tcW w:w="4820" w:type="dxa"/>
            <w:vAlign w:val="center"/>
          </w:tcPr>
          <w:p>
            <w:pPr>
              <w:pStyle w:val="176"/>
              <w:jc w:val="left"/>
            </w:pPr>
            <w:r>
              <w:rPr>
                <w:rFonts w:hint="eastAsia"/>
              </w:rPr>
              <w:t>取值见“5.3.5  发证机关”项</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00" w:type="dxa"/>
            <w:vAlign w:val="center"/>
          </w:tcPr>
          <w:p>
            <w:pPr>
              <w:pStyle w:val="176"/>
              <w:jc w:val="left"/>
            </w:pPr>
            <w:r>
              <w:rPr>
                <w:rFonts w:hint="eastAsia"/>
              </w:rPr>
              <w:t>证照颁发机构代码</w:t>
            </w:r>
          </w:p>
        </w:tc>
        <w:tc>
          <w:tcPr>
            <w:tcW w:w="1287" w:type="dxa"/>
            <w:vAlign w:val="center"/>
          </w:tcPr>
          <w:p>
            <w:pPr>
              <w:pStyle w:val="176"/>
              <w:jc w:val="left"/>
            </w:pPr>
            <w:r>
              <w:rPr>
                <w:rFonts w:hint="eastAsia"/>
              </w:rPr>
              <w:t>ZZBFJGDM</w:t>
            </w:r>
          </w:p>
        </w:tc>
        <w:tc>
          <w:tcPr>
            <w:tcW w:w="4820" w:type="dxa"/>
            <w:vAlign w:val="center"/>
          </w:tcPr>
          <w:p>
            <w:pPr>
              <w:pStyle w:val="176"/>
              <w:jc w:val="left"/>
            </w:pPr>
            <w:r>
              <w:rPr>
                <w:rFonts w:hint="eastAsia"/>
              </w:rPr>
              <w:t>取值见“5.3.6  发证机关代码”项</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00" w:type="dxa"/>
            <w:vAlign w:val="center"/>
          </w:tcPr>
          <w:p>
            <w:pPr>
              <w:pStyle w:val="176"/>
              <w:jc w:val="left"/>
            </w:pPr>
            <w:r>
              <w:rPr>
                <w:rFonts w:hint="eastAsia"/>
              </w:rPr>
              <w:t>证照颁发日期</w:t>
            </w:r>
          </w:p>
        </w:tc>
        <w:tc>
          <w:tcPr>
            <w:tcW w:w="1287" w:type="dxa"/>
            <w:vAlign w:val="center"/>
          </w:tcPr>
          <w:p>
            <w:pPr>
              <w:pStyle w:val="176"/>
              <w:jc w:val="left"/>
            </w:pPr>
            <w:r>
              <w:rPr>
                <w:rFonts w:hint="eastAsia"/>
              </w:rPr>
              <w:t>ZZBFRQ</w:t>
            </w:r>
          </w:p>
        </w:tc>
        <w:tc>
          <w:tcPr>
            <w:tcW w:w="4820" w:type="dxa"/>
            <w:vAlign w:val="center"/>
          </w:tcPr>
          <w:p>
            <w:pPr>
              <w:pStyle w:val="176"/>
              <w:jc w:val="left"/>
            </w:pPr>
            <w:r>
              <w:rPr>
                <w:rFonts w:hint="eastAsia"/>
              </w:rPr>
              <w:t>取值见“5.3.</w:t>
            </w:r>
            <w:r>
              <w:t>8</w:t>
            </w:r>
            <w:r>
              <w:rPr>
                <w:rFonts w:hint="eastAsia"/>
              </w:rPr>
              <w:t xml:space="preserve">  发证日期”项</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83" w:hRule="atLeast"/>
          <w:jc w:val="center"/>
        </w:trPr>
        <w:tc>
          <w:tcPr>
            <w:tcW w:w="2100" w:type="dxa"/>
            <w:vAlign w:val="center"/>
          </w:tcPr>
          <w:p>
            <w:pPr>
              <w:pStyle w:val="176"/>
              <w:jc w:val="left"/>
            </w:pPr>
            <w:r>
              <w:rPr>
                <w:rFonts w:hint="eastAsia"/>
              </w:rPr>
              <w:t>持证主体</w:t>
            </w:r>
          </w:p>
        </w:tc>
        <w:tc>
          <w:tcPr>
            <w:tcW w:w="1287" w:type="dxa"/>
            <w:vAlign w:val="center"/>
          </w:tcPr>
          <w:p>
            <w:pPr>
              <w:pStyle w:val="176"/>
              <w:jc w:val="left"/>
            </w:pPr>
            <w:r>
              <w:rPr>
                <w:rFonts w:hint="eastAsia"/>
              </w:rPr>
              <w:t>CZZT</w:t>
            </w:r>
          </w:p>
        </w:tc>
        <w:tc>
          <w:tcPr>
            <w:tcW w:w="4820" w:type="dxa"/>
            <w:vAlign w:val="center"/>
          </w:tcPr>
          <w:p>
            <w:pPr>
              <w:pStyle w:val="176"/>
              <w:jc w:val="left"/>
            </w:pPr>
            <w:r>
              <w:rPr>
                <w:rFonts w:hint="eastAsia"/>
              </w:rPr>
              <w:t>取值见“5.4.1  姓名”项</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00" w:type="dxa"/>
            <w:vAlign w:val="center"/>
          </w:tcPr>
          <w:p>
            <w:pPr>
              <w:pStyle w:val="176"/>
              <w:jc w:val="left"/>
            </w:pPr>
            <w:r>
              <w:rPr>
                <w:rFonts w:hint="eastAsia"/>
              </w:rPr>
              <w:t>持证主体代码</w:t>
            </w:r>
          </w:p>
        </w:tc>
        <w:tc>
          <w:tcPr>
            <w:tcW w:w="1287" w:type="dxa"/>
            <w:vAlign w:val="center"/>
          </w:tcPr>
          <w:p>
            <w:pPr>
              <w:pStyle w:val="176"/>
              <w:jc w:val="left"/>
            </w:pPr>
            <w:r>
              <w:rPr>
                <w:rFonts w:hint="eastAsia"/>
              </w:rPr>
              <w:t>CZZTDM</w:t>
            </w:r>
          </w:p>
        </w:tc>
        <w:tc>
          <w:tcPr>
            <w:tcW w:w="4820" w:type="dxa"/>
            <w:vAlign w:val="center"/>
          </w:tcPr>
          <w:p>
            <w:pPr>
              <w:pStyle w:val="176"/>
              <w:jc w:val="left"/>
            </w:pPr>
            <w:r>
              <w:rPr>
                <w:rFonts w:hint="eastAsia"/>
              </w:rPr>
              <w:t>取值见“5.4.8  身份证号”项</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00" w:type="dxa"/>
            <w:vAlign w:val="center"/>
          </w:tcPr>
          <w:p>
            <w:pPr>
              <w:pStyle w:val="176"/>
              <w:jc w:val="left"/>
            </w:pPr>
            <w:r>
              <w:rPr>
                <w:rFonts w:hint="eastAsia"/>
              </w:rPr>
              <w:t>持证主体代码类型</w:t>
            </w:r>
          </w:p>
        </w:tc>
        <w:tc>
          <w:tcPr>
            <w:tcW w:w="1287" w:type="dxa"/>
            <w:vAlign w:val="center"/>
          </w:tcPr>
          <w:p>
            <w:pPr>
              <w:pStyle w:val="176"/>
              <w:jc w:val="left"/>
            </w:pPr>
            <w:r>
              <w:rPr>
                <w:rFonts w:hint="eastAsia"/>
              </w:rPr>
              <w:t>CZZTDMLX</w:t>
            </w:r>
          </w:p>
        </w:tc>
        <w:tc>
          <w:tcPr>
            <w:tcW w:w="4820" w:type="dxa"/>
            <w:vAlign w:val="center"/>
          </w:tcPr>
          <w:p>
            <w:pPr>
              <w:pStyle w:val="176"/>
              <w:jc w:val="left"/>
            </w:pPr>
            <w:r>
              <w:rPr>
                <w:rFonts w:hint="eastAsia"/>
              </w:rPr>
              <w:t>固定为“公民身份号码”</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00" w:type="dxa"/>
            <w:vAlign w:val="center"/>
          </w:tcPr>
          <w:p>
            <w:pPr>
              <w:pStyle w:val="176"/>
              <w:jc w:val="left"/>
            </w:pPr>
            <w:r>
              <w:rPr>
                <w:rFonts w:hint="eastAsia"/>
              </w:rPr>
              <w:t>持证主体代码类型代码</w:t>
            </w:r>
          </w:p>
        </w:tc>
        <w:tc>
          <w:tcPr>
            <w:tcW w:w="1287" w:type="dxa"/>
            <w:vAlign w:val="center"/>
          </w:tcPr>
          <w:p>
            <w:pPr>
              <w:pStyle w:val="176"/>
              <w:jc w:val="left"/>
            </w:pPr>
            <w:r>
              <w:rPr>
                <w:rFonts w:hint="eastAsia"/>
              </w:rPr>
              <w:t>CZZTDMLXDM</w:t>
            </w:r>
          </w:p>
        </w:tc>
        <w:tc>
          <w:tcPr>
            <w:tcW w:w="4820" w:type="dxa"/>
            <w:vAlign w:val="center"/>
          </w:tcPr>
          <w:p>
            <w:pPr>
              <w:pStyle w:val="176"/>
              <w:jc w:val="left"/>
            </w:pPr>
            <w:r>
              <w:rPr>
                <w:rFonts w:hint="eastAsia"/>
              </w:rPr>
              <w:t>固定为“111”</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100" w:type="dxa"/>
            <w:vAlign w:val="center"/>
          </w:tcPr>
          <w:p>
            <w:pPr>
              <w:pStyle w:val="176"/>
              <w:jc w:val="left"/>
            </w:pPr>
            <w:r>
              <w:rPr>
                <w:rFonts w:hint="eastAsia"/>
              </w:rPr>
              <w:t>证照有效期起始时间</w:t>
            </w:r>
          </w:p>
        </w:tc>
        <w:tc>
          <w:tcPr>
            <w:tcW w:w="1287" w:type="dxa"/>
            <w:vAlign w:val="center"/>
          </w:tcPr>
          <w:p>
            <w:pPr>
              <w:pStyle w:val="176"/>
              <w:jc w:val="left"/>
            </w:pPr>
            <w:r>
              <w:rPr>
                <w:rFonts w:hint="eastAsia"/>
              </w:rPr>
              <w:t>ZZYXQQSSJ</w:t>
            </w:r>
          </w:p>
        </w:tc>
        <w:tc>
          <w:tcPr>
            <w:tcW w:w="4820" w:type="dxa"/>
            <w:vAlign w:val="center"/>
          </w:tcPr>
          <w:p>
            <w:pPr>
              <w:pStyle w:val="176"/>
              <w:jc w:val="left"/>
            </w:pPr>
            <w:r>
              <w:rPr>
                <w:rFonts w:hint="eastAsia" w:asciiTheme="minorEastAsia" w:hAnsiTheme="minorEastAsia" w:eastAsiaTheme="minorEastAsia"/>
              </w:rPr>
              <w:t>取值</w:t>
            </w:r>
            <w:r>
              <w:rPr>
                <w:rFonts w:hint="eastAsia"/>
              </w:rPr>
              <w:t>见</w:t>
            </w:r>
            <w:r>
              <w:rPr>
                <w:rFonts w:hint="eastAsia" w:asciiTheme="minorEastAsia" w:hAnsiTheme="minorEastAsia" w:eastAsiaTheme="minorEastAsia"/>
              </w:rPr>
              <w:t>“5.3.8  发证日期”项</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283" w:hRule="atLeast"/>
          <w:jc w:val="center"/>
        </w:trPr>
        <w:tc>
          <w:tcPr>
            <w:tcW w:w="2100" w:type="dxa"/>
            <w:vAlign w:val="center"/>
          </w:tcPr>
          <w:p>
            <w:pPr>
              <w:pStyle w:val="176"/>
              <w:jc w:val="left"/>
            </w:pPr>
            <w:r>
              <w:rPr>
                <w:rFonts w:hint="eastAsia"/>
              </w:rPr>
              <w:t>证照有效期截止时间</w:t>
            </w:r>
          </w:p>
        </w:tc>
        <w:tc>
          <w:tcPr>
            <w:tcW w:w="1287" w:type="dxa"/>
            <w:vAlign w:val="center"/>
          </w:tcPr>
          <w:p>
            <w:pPr>
              <w:pStyle w:val="176"/>
              <w:jc w:val="left"/>
            </w:pPr>
            <w:r>
              <w:rPr>
                <w:rFonts w:hint="eastAsia"/>
              </w:rPr>
              <w:t>ZZYXQJZSJ</w:t>
            </w:r>
          </w:p>
        </w:tc>
        <w:tc>
          <w:tcPr>
            <w:tcW w:w="4820" w:type="dxa"/>
            <w:vAlign w:val="center"/>
          </w:tcPr>
          <w:p>
            <w:pPr>
              <w:pStyle w:val="176"/>
              <w:jc w:val="left"/>
            </w:pPr>
            <w:r>
              <w:rPr>
                <w:rFonts w:hint="eastAsia"/>
              </w:rPr>
              <w:t>取值见“5.3.9  有效期至”项</w:t>
            </w:r>
          </w:p>
        </w:tc>
        <w:tc>
          <w:tcPr>
            <w:tcW w:w="850" w:type="dxa"/>
            <w:vAlign w:val="center"/>
          </w:tcPr>
          <w:p>
            <w:pPr>
              <w:pStyle w:val="176"/>
            </w:pPr>
            <w:r>
              <w:rPr>
                <w:rFonts w:hint="eastAsia"/>
              </w:rPr>
              <w:t>必选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057" w:type="dxa"/>
            <w:gridSpan w:val="4"/>
            <w:vAlign w:val="center"/>
          </w:tcPr>
          <w:p>
            <w:pPr>
              <w:pStyle w:val="176"/>
              <w:jc w:val="left"/>
            </w:pPr>
            <w:bookmarkStart w:id="109" w:name="_Toc167091883"/>
            <w:bookmarkStart w:id="110" w:name="_Toc5801"/>
            <w:bookmarkStart w:id="111" w:name="_Toc31135"/>
            <w:bookmarkStart w:id="112" w:name="_Toc87250400"/>
            <w:bookmarkStart w:id="113" w:name="_Toc15819"/>
            <w:bookmarkStart w:id="114" w:name="_Toc6486"/>
            <w:r>
              <w:rPr>
                <w:rFonts w:hint="eastAsia" w:ascii="黑体" w:hAnsi="黑体" w:eastAsia="黑体"/>
              </w:rPr>
              <w:t>注：</w:t>
            </w:r>
            <w:r>
              <w:rPr>
                <w:rFonts w:hint="eastAsia"/>
              </w:rPr>
              <w:t>其他元数据按照本文件第5章所规定信息项缩写名之前增加“KZ_”前缀确定</w:t>
            </w:r>
          </w:p>
        </w:tc>
      </w:tr>
    </w:tbl>
    <w:p>
      <w:pPr>
        <w:pStyle w:val="4"/>
        <w:ind w:firstLine="0" w:firstLineChars="0"/>
      </w:pPr>
    </w:p>
    <w:p>
      <w:pPr>
        <w:pStyle w:val="2"/>
        <w:spacing w:before="312" w:after="312"/>
      </w:pPr>
      <w:r>
        <w:rPr>
          <w:rFonts w:hint="eastAsia"/>
        </w:rPr>
        <w:t xml:space="preserve"> 样式要求</w:t>
      </w:r>
      <w:bookmarkEnd w:id="109"/>
      <w:bookmarkEnd w:id="110"/>
      <w:bookmarkEnd w:id="111"/>
    </w:p>
    <w:p>
      <w:pPr>
        <w:pStyle w:val="5"/>
      </w:pPr>
      <w:bookmarkStart w:id="115" w:name="_Toc3480"/>
      <w:bookmarkStart w:id="116" w:name="_Toc29699"/>
      <w:bookmarkStart w:id="117" w:name="_Toc167091884"/>
      <w:r>
        <w:rPr>
          <w:rFonts w:hint="eastAsia"/>
        </w:rPr>
        <w:t xml:space="preserve"> </w:t>
      </w:r>
      <w:r>
        <w:t>模板要求</w:t>
      </w:r>
      <w:bookmarkEnd w:id="115"/>
      <w:bookmarkEnd w:id="116"/>
      <w:bookmarkEnd w:id="117"/>
    </w:p>
    <w:p>
      <w:pPr>
        <w:pStyle w:val="7"/>
        <w:spacing w:before="156" w:after="156"/>
      </w:pPr>
      <w:r>
        <w:rPr>
          <w:rFonts w:hint="eastAsia"/>
        </w:rPr>
        <w:t xml:space="preserve"> </w:t>
      </w:r>
      <w:r>
        <w:t>幅面要求</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房屋市政工程施工安全监督人员考核合格证书电子证照的幅面尺寸为A4（297mm×210mm），竖版。版式文件样式示意图见图2。</w:t>
      </w:r>
    </w:p>
    <w:p>
      <w:pPr>
        <w:pStyle w:val="4"/>
        <w:ind w:firstLine="0" w:firstLineChars="0"/>
      </w:pPr>
    </w:p>
    <w:p>
      <w:pPr>
        <w:widowControl/>
        <w:jc w:val="center"/>
      </w:pPr>
      <w:r>
        <w:drawing>
          <wp:inline distT="0" distB="0" distL="114300" distR="114300">
            <wp:extent cx="5400040" cy="7636510"/>
            <wp:effectExtent l="9525" t="9525" r="15875" b="1968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9" cstate="print">
                      <a:extLst>
                        <a:ext uri="{28A0092B-C50C-407E-A947-70E740481C1C}">
                          <a14:useLocalDpi xmlns:a14="http://schemas.microsoft.com/office/drawing/2010/main" val="0"/>
                        </a:ext>
                      </a:extLst>
                    </a:blip>
                    <a:srcRect t="12" b="12"/>
                    <a:stretch>
                      <a:fillRect/>
                    </a:stretch>
                  </pic:blipFill>
                  <pic:spPr>
                    <a:xfrm>
                      <a:off x="0" y="0"/>
                      <a:ext cx="5400040" cy="7636510"/>
                    </a:xfrm>
                    <a:prstGeom prst="rect">
                      <a:avLst/>
                    </a:prstGeom>
                    <a:noFill/>
                    <a:ln w="3175">
                      <a:solidFill>
                        <a:schemeClr val="bg1">
                          <a:lumMod val="85000"/>
                        </a:schemeClr>
                      </a:solidFill>
                    </a:ln>
                  </pic:spPr>
                </pic:pic>
              </a:graphicData>
            </a:graphic>
          </wp:inline>
        </w:drawing>
      </w:r>
    </w:p>
    <w:p>
      <w:pPr>
        <w:pStyle w:val="72"/>
        <w:numPr>
          <w:ilvl w:val="0"/>
          <w:numId w:val="0"/>
        </w:numPr>
        <w:spacing w:before="156" w:after="156"/>
      </w:pPr>
      <w:r>
        <w:rPr>
          <w:rFonts w:hint="eastAsia"/>
        </w:rPr>
        <w:t>图 2  房屋市政工程施工安全监督人员考核合格证书电子证照样式</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房屋市政工程施工安全监督人员考核合格证书电子证照照面包含以下内容：</w:t>
      </w:r>
    </w:p>
    <w:p>
      <w:pPr>
        <w:pStyle w:val="4"/>
        <w:numPr>
          <w:ilvl w:val="0"/>
          <w:numId w:val="19"/>
        </w:numPr>
        <w:tabs>
          <w:tab w:val="left" w:pos="1060"/>
          <w:tab w:val="clear" w:pos="420"/>
          <w:tab w:val="clear" w:pos="4201"/>
        </w:tabs>
        <w:ind w:left="420" w:firstLine="161" w:firstLineChars="77"/>
        <w:jc w:val="left"/>
        <w:rPr>
          <w:rFonts w:ascii="宋体" w:hAnsi="宋体"/>
        </w:rPr>
      </w:pPr>
      <w:r>
        <w:rPr>
          <w:rFonts w:ascii="宋体" w:hAnsi="宋体"/>
        </w:rPr>
        <w:t>国徽图案</w:t>
      </w:r>
      <w:r>
        <w:rPr>
          <w:rFonts w:hint="eastAsia" w:ascii="宋体" w:hAnsi="宋体"/>
        </w:rPr>
        <w:t>；</w:t>
      </w:r>
    </w:p>
    <w:p>
      <w:pPr>
        <w:pStyle w:val="4"/>
        <w:numPr>
          <w:ilvl w:val="0"/>
          <w:numId w:val="19"/>
        </w:numPr>
        <w:tabs>
          <w:tab w:val="left" w:pos="1060"/>
          <w:tab w:val="clear" w:pos="420"/>
          <w:tab w:val="clear" w:pos="4201"/>
        </w:tabs>
        <w:ind w:left="420" w:firstLine="161" w:firstLineChars="77"/>
        <w:jc w:val="left"/>
        <w:rPr>
          <w:rFonts w:ascii="宋体" w:hAnsi="宋体"/>
        </w:rPr>
      </w:pPr>
      <w:r>
        <w:rPr>
          <w:rFonts w:ascii="宋体" w:hAnsi="宋体"/>
        </w:rPr>
        <w:t>证书边框；</w:t>
      </w:r>
    </w:p>
    <w:p>
      <w:pPr>
        <w:pStyle w:val="4"/>
        <w:numPr>
          <w:ilvl w:val="0"/>
          <w:numId w:val="19"/>
        </w:numPr>
        <w:tabs>
          <w:tab w:val="left" w:pos="1060"/>
          <w:tab w:val="clear" w:pos="420"/>
          <w:tab w:val="clear" w:pos="4201"/>
        </w:tabs>
        <w:ind w:left="420" w:firstLine="161" w:firstLineChars="77"/>
        <w:jc w:val="left"/>
        <w:rPr>
          <w:rFonts w:ascii="宋体" w:hAnsi="宋体"/>
        </w:rPr>
      </w:pPr>
      <w:r>
        <w:rPr>
          <w:rFonts w:ascii="宋体" w:hAnsi="宋体"/>
        </w:rPr>
        <w:t>证书底纹；</w:t>
      </w:r>
    </w:p>
    <w:p>
      <w:pPr>
        <w:pStyle w:val="4"/>
        <w:numPr>
          <w:ilvl w:val="0"/>
          <w:numId w:val="19"/>
        </w:numPr>
        <w:tabs>
          <w:tab w:val="left" w:pos="1060"/>
          <w:tab w:val="clear" w:pos="420"/>
          <w:tab w:val="clear" w:pos="4201"/>
        </w:tabs>
        <w:ind w:left="420" w:firstLine="161" w:firstLineChars="77"/>
        <w:jc w:val="left"/>
        <w:rPr>
          <w:rFonts w:ascii="宋体" w:hAnsi="宋体"/>
        </w:rPr>
      </w:pPr>
      <w:r>
        <w:rPr>
          <w:rFonts w:ascii="宋体" w:hAnsi="宋体"/>
        </w:rPr>
        <w:t>证书名称；</w:t>
      </w:r>
    </w:p>
    <w:p>
      <w:pPr>
        <w:pStyle w:val="4"/>
        <w:numPr>
          <w:ilvl w:val="0"/>
          <w:numId w:val="19"/>
        </w:numPr>
        <w:tabs>
          <w:tab w:val="left" w:pos="1060"/>
          <w:tab w:val="clear" w:pos="420"/>
          <w:tab w:val="clear" w:pos="4201"/>
        </w:tabs>
        <w:ind w:left="420" w:firstLine="161" w:firstLineChars="77"/>
        <w:jc w:val="left"/>
        <w:rPr>
          <w:rFonts w:ascii="宋体" w:hAnsi="宋体"/>
        </w:rPr>
      </w:pPr>
      <w:r>
        <w:rPr>
          <w:rFonts w:ascii="宋体" w:hAnsi="宋体"/>
        </w:rPr>
        <w:t>事项名称和内容；</w:t>
      </w:r>
    </w:p>
    <w:p>
      <w:pPr>
        <w:pStyle w:val="4"/>
        <w:numPr>
          <w:ilvl w:val="0"/>
          <w:numId w:val="19"/>
        </w:numPr>
        <w:tabs>
          <w:tab w:val="left" w:pos="1060"/>
          <w:tab w:val="clear" w:pos="420"/>
          <w:tab w:val="clear" w:pos="4201"/>
        </w:tabs>
        <w:ind w:left="420" w:firstLine="161" w:firstLineChars="77"/>
        <w:jc w:val="left"/>
        <w:rPr>
          <w:rFonts w:ascii="宋体" w:hAnsi="宋体"/>
        </w:rPr>
      </w:pPr>
      <w:r>
        <w:rPr>
          <w:rFonts w:ascii="宋体" w:hAnsi="宋体"/>
        </w:rPr>
        <w:t>个人照片；</w:t>
      </w:r>
    </w:p>
    <w:p>
      <w:pPr>
        <w:pStyle w:val="4"/>
        <w:numPr>
          <w:ilvl w:val="0"/>
          <w:numId w:val="19"/>
        </w:numPr>
        <w:tabs>
          <w:tab w:val="left" w:pos="1060"/>
          <w:tab w:val="clear" w:pos="420"/>
          <w:tab w:val="clear" w:pos="4201"/>
        </w:tabs>
        <w:ind w:left="420" w:firstLine="161" w:firstLineChars="77"/>
        <w:jc w:val="left"/>
        <w:rPr>
          <w:rFonts w:ascii="宋体" w:hAnsi="宋体"/>
        </w:rPr>
      </w:pPr>
      <w:r>
        <w:rPr>
          <w:rFonts w:ascii="宋体" w:hAnsi="宋体"/>
        </w:rPr>
        <w:t>发证机关（印章）、发证日期；</w:t>
      </w:r>
    </w:p>
    <w:p>
      <w:pPr>
        <w:pStyle w:val="4"/>
        <w:numPr>
          <w:ilvl w:val="0"/>
          <w:numId w:val="19"/>
        </w:numPr>
        <w:tabs>
          <w:tab w:val="left" w:pos="1060"/>
          <w:tab w:val="clear" w:pos="420"/>
          <w:tab w:val="clear" w:pos="4201"/>
        </w:tabs>
        <w:ind w:left="420" w:firstLine="161" w:firstLineChars="77"/>
        <w:jc w:val="left"/>
        <w:rPr>
          <w:rFonts w:ascii="宋体" w:hAnsi="宋体"/>
        </w:rPr>
      </w:pPr>
      <w:r>
        <w:rPr>
          <w:rFonts w:ascii="宋体" w:hAnsi="宋体"/>
        </w:rPr>
        <w:t>查询二维码；</w:t>
      </w:r>
    </w:p>
    <w:p>
      <w:pPr>
        <w:pStyle w:val="4"/>
        <w:numPr>
          <w:ilvl w:val="0"/>
          <w:numId w:val="19"/>
        </w:numPr>
        <w:tabs>
          <w:tab w:val="left" w:pos="1060"/>
          <w:tab w:val="clear" w:pos="420"/>
          <w:tab w:val="clear" w:pos="4201"/>
        </w:tabs>
        <w:ind w:left="420" w:firstLine="161" w:firstLineChars="77"/>
        <w:jc w:val="left"/>
        <w:rPr>
          <w:rFonts w:ascii="宋体" w:hAnsi="宋体"/>
        </w:rPr>
      </w:pPr>
      <w:r>
        <w:rPr>
          <w:rFonts w:ascii="宋体" w:hAnsi="宋体"/>
        </w:rPr>
        <w:t>监制信息。</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房屋市政工程施工安全监督人员考核合格证书电子证照外边框宽度190mm，高度277mm，水平及垂直均居中。证照底色为淡蓝色，颜色值#f5fafe。边框区采用花纹填充，颜色值#628ead。</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国徽图案应符合GB 15093规定，位置居中，徽标宽度23mm，高度24mm，徽标顶部距页面上边缘2.5mm。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证照名称为“房屋市政工程施工安全监督人员考核合格证书”，字型为黑体，字号为28pt，颜色值#000000，顶部距页面上边缘44.5mm，宽度138mm，高度23mm，在幅面内水平居中。</w:t>
      </w:r>
    </w:p>
    <w:p>
      <w:pPr>
        <w:pStyle w:val="4"/>
        <w:rPr>
          <w:rFonts w:asciiTheme="minorEastAsia" w:hAnsiTheme="minorEastAsia" w:eastAsiaTheme="minorEastAsia" w:cstheme="minorEastAsia"/>
          <w:lang w:val="zh-TW"/>
        </w:rPr>
      </w:pPr>
      <w:r>
        <w:rPr>
          <w:rFonts w:hint="eastAsia" w:asciiTheme="minorEastAsia" w:hAnsiTheme="minorEastAsia" w:eastAsiaTheme="minorEastAsia" w:cstheme="minorEastAsia"/>
          <w:lang w:val="zh-TW" w:eastAsia="zh-TW"/>
        </w:rPr>
        <w:t>“编号”字型为黑体，字号为15pt，颜色值#000000，左侧距页面左边缘</w:t>
      </w:r>
      <w:r>
        <w:rPr>
          <w:rFonts w:hint="eastAsia" w:asciiTheme="minorEastAsia" w:hAnsiTheme="minorEastAsia" w:eastAsiaTheme="minorEastAsia" w:cstheme="minorEastAsia"/>
        </w:rPr>
        <w:t>70</w:t>
      </w:r>
      <w:r>
        <w:rPr>
          <w:rFonts w:hint="eastAsia" w:asciiTheme="minorEastAsia" w:hAnsiTheme="minorEastAsia" w:eastAsiaTheme="minorEastAsia" w:cstheme="minorEastAsia"/>
          <w:lang w:val="zh-TW" w:eastAsia="zh-TW"/>
        </w:rPr>
        <w:t>mm，顶部距页面上边缘7</w:t>
      </w:r>
      <w:r>
        <w:rPr>
          <w:rFonts w:hint="eastAsia" w:asciiTheme="minorEastAsia" w:hAnsiTheme="minorEastAsia" w:eastAsiaTheme="minorEastAsia" w:cstheme="minorEastAsia"/>
          <w:lang w:val="zh-TW"/>
        </w:rPr>
        <w:t>6</w:t>
      </w:r>
      <w:r>
        <w:rPr>
          <w:rFonts w:hint="eastAsia" w:asciiTheme="minorEastAsia" w:hAnsiTheme="minorEastAsia" w:eastAsiaTheme="minorEastAsia" w:cstheme="minorEastAsia"/>
          <w:lang w:val="zh-TW" w:eastAsia="zh-TW"/>
        </w:rPr>
        <w:t>m</w:t>
      </w:r>
      <w:r>
        <w:rPr>
          <w:rFonts w:hint="eastAsia" w:asciiTheme="minorEastAsia" w:hAnsiTheme="minorEastAsia" w:eastAsiaTheme="minorEastAsia" w:cstheme="minorEastAsia"/>
          <w:lang w:val="zh-TW"/>
        </w:rPr>
        <w:t>m，宽度12mm</w:t>
      </w:r>
      <w:r>
        <w:rPr>
          <w:rFonts w:hint="eastAsia" w:asciiTheme="minorEastAsia" w:hAnsiTheme="minorEastAsia" w:eastAsiaTheme="minorEastAsia" w:cstheme="minorEastAsia"/>
          <w:lang w:val="zh-TW" w:eastAsia="zh-TW"/>
        </w:rPr>
        <w:t>。</w:t>
      </w:r>
    </w:p>
    <w:p>
      <w:pPr>
        <w:pStyle w:val="4"/>
        <w:rPr>
          <w:rFonts w:asciiTheme="minorEastAsia" w:hAnsiTheme="minorEastAsia" w:eastAsiaTheme="minorEastAsia" w:cstheme="minorEastAsia"/>
          <w:lang w:val="zh-TW"/>
        </w:rPr>
      </w:pPr>
      <w:r>
        <w:rPr>
          <w:rFonts w:hint="eastAsia" w:asciiTheme="minorEastAsia" w:hAnsiTheme="minorEastAsia" w:eastAsiaTheme="minorEastAsia" w:cstheme="minorEastAsia"/>
          <w:lang w:val="zh-TW" w:eastAsia="zh-TW"/>
        </w:rPr>
        <w:t>“姓名”字型为黑体，字号为15pt，颜色值#000000，左侧距页面左边缘</w:t>
      </w:r>
      <w:r>
        <w:rPr>
          <w:rFonts w:hint="eastAsia" w:asciiTheme="minorEastAsia" w:hAnsiTheme="minorEastAsia" w:eastAsiaTheme="minorEastAsia" w:cstheme="minorEastAsia"/>
          <w:lang w:val="zh-TW"/>
        </w:rPr>
        <w:t>34</w:t>
      </w:r>
      <w:r>
        <w:rPr>
          <w:rFonts w:hint="eastAsia" w:asciiTheme="minorEastAsia" w:hAnsiTheme="minorEastAsia" w:eastAsiaTheme="minorEastAsia" w:cstheme="minorEastAsia"/>
          <w:lang w:val="zh-TW" w:eastAsia="zh-TW"/>
        </w:rPr>
        <w:t>mm，顶部距页面上边缘</w:t>
      </w:r>
      <w:r>
        <w:rPr>
          <w:rFonts w:hint="eastAsia" w:asciiTheme="minorEastAsia" w:hAnsiTheme="minorEastAsia" w:eastAsiaTheme="minorEastAsia" w:cstheme="minorEastAsia"/>
        </w:rPr>
        <w:t>99</w:t>
      </w:r>
      <w:r>
        <w:rPr>
          <w:rFonts w:hint="eastAsia" w:asciiTheme="minorEastAsia" w:hAnsiTheme="minorEastAsia" w:eastAsiaTheme="minorEastAsia" w:cstheme="minorEastAsia"/>
          <w:lang w:val="zh-TW" w:eastAsia="zh-TW"/>
        </w:rPr>
        <w:t>mm，宽度</w:t>
      </w:r>
      <w:r>
        <w:rPr>
          <w:rFonts w:hint="eastAsia" w:asciiTheme="minorEastAsia" w:hAnsiTheme="minorEastAsia" w:eastAsiaTheme="minorEastAsia" w:cstheme="minorEastAsia"/>
          <w:lang w:val="zh-TW"/>
        </w:rPr>
        <w:t>33.5mm，文字两端对齐。</w:t>
      </w:r>
    </w:p>
    <w:p>
      <w:pPr>
        <w:pStyle w:val="4"/>
        <w:rPr>
          <w:rFonts w:asciiTheme="minorEastAsia" w:hAnsiTheme="minorEastAsia" w:eastAsiaTheme="minorEastAsia" w:cstheme="minorEastAsia"/>
          <w:lang w:val="zh-TW"/>
        </w:rPr>
      </w:pPr>
      <w:r>
        <w:rPr>
          <w:rFonts w:hint="eastAsia" w:asciiTheme="minorEastAsia" w:hAnsiTheme="minorEastAsia" w:eastAsiaTheme="minorEastAsia" w:cstheme="minorEastAsia"/>
          <w:lang w:val="zh-TW" w:eastAsia="zh-TW"/>
        </w:rPr>
        <w:t>“</w:t>
      </w:r>
      <w:r>
        <w:rPr>
          <w:rFonts w:hint="eastAsia" w:asciiTheme="minorEastAsia" w:hAnsiTheme="minorEastAsia" w:eastAsiaTheme="minorEastAsia" w:cstheme="minorEastAsia"/>
        </w:rPr>
        <w:t>所在单位</w:t>
      </w:r>
      <w:r>
        <w:rPr>
          <w:rFonts w:hint="eastAsia" w:asciiTheme="minorEastAsia" w:hAnsiTheme="minorEastAsia" w:eastAsiaTheme="minorEastAsia" w:cstheme="minorEastAsia"/>
          <w:lang w:val="zh-TW" w:eastAsia="zh-TW"/>
        </w:rPr>
        <w:t>”字型为黑体，字号为15pt，颜色值#000000，左侧距页面左边缘</w:t>
      </w:r>
      <w:r>
        <w:rPr>
          <w:rFonts w:hint="eastAsia" w:asciiTheme="minorEastAsia" w:hAnsiTheme="minorEastAsia" w:eastAsiaTheme="minorEastAsia" w:cstheme="minorEastAsia"/>
          <w:lang w:val="zh-TW"/>
        </w:rPr>
        <w:t>34</w:t>
      </w:r>
      <w:r>
        <w:rPr>
          <w:rFonts w:hint="eastAsia" w:asciiTheme="minorEastAsia" w:hAnsiTheme="minorEastAsia" w:eastAsiaTheme="minorEastAsia" w:cstheme="minorEastAsia"/>
          <w:lang w:val="zh-TW" w:eastAsia="zh-TW"/>
        </w:rPr>
        <w:t>mm，顶部距页面上边缘</w:t>
      </w:r>
      <w:r>
        <w:rPr>
          <w:rFonts w:hint="eastAsia" w:asciiTheme="minorEastAsia" w:hAnsiTheme="minorEastAsia" w:eastAsiaTheme="minorEastAsia" w:cstheme="minorEastAsia"/>
        </w:rPr>
        <w:t>114</w:t>
      </w:r>
      <w:r>
        <w:rPr>
          <w:rFonts w:hint="eastAsia" w:asciiTheme="minorEastAsia" w:hAnsiTheme="minorEastAsia" w:eastAsiaTheme="minorEastAsia" w:cstheme="minorEastAsia"/>
          <w:lang w:val="zh-TW" w:eastAsia="zh-TW"/>
        </w:rPr>
        <w:t>mm，宽度</w:t>
      </w:r>
      <w:r>
        <w:rPr>
          <w:rFonts w:hint="eastAsia" w:asciiTheme="minorEastAsia" w:hAnsiTheme="minorEastAsia" w:eastAsiaTheme="minorEastAsia" w:cstheme="minorEastAsia"/>
          <w:lang w:val="zh-TW"/>
        </w:rPr>
        <w:t>33.5mm，文字两端对齐。</w:t>
      </w:r>
    </w:p>
    <w:p>
      <w:pPr>
        <w:pStyle w:val="4"/>
        <w:rPr>
          <w:rFonts w:asciiTheme="minorEastAsia" w:hAnsiTheme="minorEastAsia" w:eastAsiaTheme="minorEastAsia" w:cstheme="minorEastAsia"/>
          <w:lang w:val="zh-TW"/>
        </w:rPr>
      </w:pPr>
      <w:r>
        <w:rPr>
          <w:rFonts w:hint="eastAsia" w:asciiTheme="minorEastAsia" w:hAnsiTheme="minorEastAsia" w:eastAsiaTheme="minorEastAsia" w:cstheme="minorEastAsia"/>
          <w:lang w:val="zh-TW" w:eastAsia="zh-TW"/>
        </w:rPr>
        <w:t>“</w:t>
      </w:r>
      <w:r>
        <w:rPr>
          <w:rFonts w:hint="eastAsia" w:asciiTheme="minorEastAsia" w:hAnsiTheme="minorEastAsia" w:eastAsiaTheme="minorEastAsia" w:cstheme="minorEastAsia"/>
        </w:rPr>
        <w:t>监督类型</w:t>
      </w:r>
      <w:r>
        <w:rPr>
          <w:rFonts w:hint="eastAsia" w:asciiTheme="minorEastAsia" w:hAnsiTheme="minorEastAsia" w:eastAsiaTheme="minorEastAsia" w:cstheme="minorEastAsia"/>
          <w:lang w:val="zh-TW" w:eastAsia="zh-TW"/>
        </w:rPr>
        <w:t>”字型为黑体，字号为15pt，颜色值#000000，左侧距页面左边缘</w:t>
      </w:r>
      <w:r>
        <w:rPr>
          <w:rFonts w:hint="eastAsia" w:asciiTheme="minorEastAsia" w:hAnsiTheme="minorEastAsia" w:eastAsiaTheme="minorEastAsia" w:cstheme="minorEastAsia"/>
          <w:lang w:val="zh-TW"/>
        </w:rPr>
        <w:t>34</w:t>
      </w:r>
      <w:r>
        <w:rPr>
          <w:rFonts w:hint="eastAsia" w:asciiTheme="minorEastAsia" w:hAnsiTheme="minorEastAsia" w:eastAsiaTheme="minorEastAsia" w:cstheme="minorEastAsia"/>
          <w:lang w:val="zh-TW" w:eastAsia="zh-TW"/>
        </w:rPr>
        <w:t>mm，顶部距页面上边缘</w:t>
      </w:r>
      <w:r>
        <w:rPr>
          <w:rFonts w:hint="eastAsia" w:asciiTheme="minorEastAsia" w:hAnsiTheme="minorEastAsia" w:eastAsiaTheme="minorEastAsia" w:cstheme="minorEastAsia"/>
        </w:rPr>
        <w:t>129</w:t>
      </w:r>
      <w:r>
        <w:rPr>
          <w:rFonts w:hint="eastAsia" w:asciiTheme="minorEastAsia" w:hAnsiTheme="minorEastAsia" w:eastAsiaTheme="minorEastAsia" w:cstheme="minorEastAsia"/>
          <w:lang w:val="zh-TW" w:eastAsia="zh-TW"/>
        </w:rPr>
        <w:t>mm，宽度</w:t>
      </w:r>
      <w:r>
        <w:rPr>
          <w:rFonts w:hint="eastAsia" w:asciiTheme="minorEastAsia" w:hAnsiTheme="minorEastAsia" w:eastAsiaTheme="minorEastAsia" w:cstheme="minorEastAsia"/>
          <w:lang w:val="zh-TW"/>
        </w:rPr>
        <w:t>33.5mm，文字两端对齐。</w:t>
      </w:r>
    </w:p>
    <w:p>
      <w:pPr>
        <w:pStyle w:val="4"/>
        <w:rPr>
          <w:rFonts w:asciiTheme="minorEastAsia" w:hAnsiTheme="minorEastAsia" w:eastAsiaTheme="minorEastAsia" w:cstheme="minorEastAsia"/>
          <w:lang w:val="zh-TW"/>
        </w:rPr>
      </w:pPr>
      <w:r>
        <w:rPr>
          <w:rFonts w:hint="eastAsia" w:asciiTheme="minorEastAsia" w:hAnsiTheme="minorEastAsia" w:eastAsiaTheme="minorEastAsia" w:cstheme="minorEastAsia"/>
          <w:lang w:val="zh-TW"/>
        </w:rPr>
        <w:t>“</w:t>
      </w:r>
      <w:r>
        <w:rPr>
          <w:rFonts w:hint="eastAsia" w:asciiTheme="minorEastAsia" w:hAnsiTheme="minorEastAsia" w:eastAsiaTheme="minorEastAsia" w:cstheme="minorEastAsia"/>
        </w:rPr>
        <w:t>监督机构级别</w:t>
      </w:r>
      <w:r>
        <w:rPr>
          <w:rFonts w:hint="eastAsia" w:asciiTheme="minorEastAsia" w:hAnsiTheme="minorEastAsia" w:eastAsiaTheme="minorEastAsia" w:cstheme="minorEastAsia"/>
          <w:lang w:val="zh-TW"/>
        </w:rPr>
        <w:t>”</w:t>
      </w:r>
      <w:r>
        <w:rPr>
          <w:rFonts w:hint="eastAsia" w:asciiTheme="minorEastAsia" w:hAnsiTheme="minorEastAsia" w:eastAsiaTheme="minorEastAsia" w:cstheme="minorEastAsia"/>
          <w:lang w:val="zh-TW" w:eastAsia="zh-TW"/>
        </w:rPr>
        <w:t>字型为黑体，字号为15pt，颜色值#000000，左侧距页面左边缘</w:t>
      </w:r>
      <w:r>
        <w:rPr>
          <w:rFonts w:hint="eastAsia" w:asciiTheme="minorEastAsia" w:hAnsiTheme="minorEastAsia" w:eastAsiaTheme="minorEastAsia" w:cstheme="minorEastAsia"/>
          <w:lang w:val="zh-TW"/>
        </w:rPr>
        <w:t>34</w:t>
      </w:r>
      <w:r>
        <w:rPr>
          <w:rFonts w:hint="eastAsia" w:asciiTheme="minorEastAsia" w:hAnsiTheme="minorEastAsia" w:eastAsiaTheme="minorEastAsia" w:cstheme="minorEastAsia"/>
          <w:lang w:val="zh-TW" w:eastAsia="zh-TW"/>
        </w:rPr>
        <w:t>mm，顶部距页面上边缘</w:t>
      </w:r>
      <w:r>
        <w:rPr>
          <w:rFonts w:hint="eastAsia" w:asciiTheme="minorEastAsia" w:hAnsiTheme="minorEastAsia" w:eastAsiaTheme="minorEastAsia" w:cstheme="minorEastAsia"/>
        </w:rPr>
        <w:t>144</w:t>
      </w:r>
      <w:r>
        <w:rPr>
          <w:rFonts w:hint="eastAsia" w:asciiTheme="minorEastAsia" w:hAnsiTheme="minorEastAsia" w:eastAsiaTheme="minorEastAsia" w:cstheme="minorEastAsia"/>
          <w:lang w:val="zh-TW" w:eastAsia="zh-TW"/>
        </w:rPr>
        <w:t>mm，宽度</w:t>
      </w:r>
      <w:r>
        <w:rPr>
          <w:rFonts w:hint="eastAsia" w:asciiTheme="minorEastAsia" w:hAnsiTheme="minorEastAsia" w:eastAsiaTheme="minorEastAsia" w:cstheme="minorEastAsia"/>
          <w:lang w:val="zh-TW"/>
        </w:rPr>
        <w:t>33.5mm，文字两端对齐。</w:t>
      </w:r>
    </w:p>
    <w:p>
      <w:pPr>
        <w:pStyle w:val="4"/>
        <w:rPr>
          <w:rFonts w:asciiTheme="minorEastAsia" w:hAnsiTheme="minorEastAsia" w:eastAsiaTheme="minorEastAsia" w:cstheme="minorEastAsia"/>
          <w:lang w:val="zh-TW"/>
        </w:rPr>
      </w:pPr>
      <w:r>
        <w:rPr>
          <w:rFonts w:hint="eastAsia" w:asciiTheme="minorEastAsia" w:hAnsiTheme="minorEastAsia" w:eastAsiaTheme="minorEastAsia" w:cstheme="minorEastAsia"/>
          <w:lang w:val="zh-TW" w:eastAsia="zh-TW"/>
        </w:rPr>
        <w:t>“</w:t>
      </w:r>
      <w:r>
        <w:rPr>
          <w:rFonts w:hint="eastAsia" w:asciiTheme="minorEastAsia" w:hAnsiTheme="minorEastAsia" w:eastAsiaTheme="minorEastAsia" w:cstheme="minorEastAsia"/>
        </w:rPr>
        <w:t>执法证号</w:t>
      </w:r>
      <w:r>
        <w:rPr>
          <w:rFonts w:hint="eastAsia" w:asciiTheme="minorEastAsia" w:hAnsiTheme="minorEastAsia" w:eastAsiaTheme="minorEastAsia" w:cstheme="minorEastAsia"/>
          <w:lang w:val="zh-TW" w:eastAsia="zh-TW"/>
        </w:rPr>
        <w:t>”字型为黑体，字号为15pt，颜色值#000000，左侧距页面左边缘</w:t>
      </w:r>
      <w:r>
        <w:rPr>
          <w:rFonts w:hint="eastAsia" w:asciiTheme="minorEastAsia" w:hAnsiTheme="minorEastAsia" w:eastAsiaTheme="minorEastAsia" w:cstheme="minorEastAsia"/>
          <w:lang w:val="zh-TW"/>
        </w:rPr>
        <w:t>34</w:t>
      </w:r>
      <w:r>
        <w:rPr>
          <w:rFonts w:hint="eastAsia" w:asciiTheme="minorEastAsia" w:hAnsiTheme="minorEastAsia" w:eastAsiaTheme="minorEastAsia" w:cstheme="minorEastAsia"/>
          <w:lang w:val="zh-TW" w:eastAsia="zh-TW"/>
        </w:rPr>
        <w:t>mm，顶部距页面上边缘</w:t>
      </w:r>
      <w:r>
        <w:rPr>
          <w:rFonts w:hint="eastAsia" w:asciiTheme="minorEastAsia" w:hAnsiTheme="minorEastAsia" w:eastAsiaTheme="minorEastAsia" w:cstheme="minorEastAsia"/>
        </w:rPr>
        <w:t>159</w:t>
      </w:r>
      <w:r>
        <w:rPr>
          <w:rFonts w:hint="eastAsia" w:asciiTheme="minorEastAsia" w:hAnsiTheme="minorEastAsia" w:eastAsiaTheme="minorEastAsia" w:cstheme="minorEastAsia"/>
          <w:lang w:val="zh-TW" w:eastAsia="zh-TW"/>
        </w:rPr>
        <w:t>mm，宽度</w:t>
      </w:r>
      <w:r>
        <w:rPr>
          <w:rFonts w:hint="eastAsia" w:asciiTheme="minorEastAsia" w:hAnsiTheme="minorEastAsia" w:eastAsiaTheme="minorEastAsia" w:cstheme="minorEastAsia"/>
          <w:lang w:val="zh-TW"/>
        </w:rPr>
        <w:t>33.5mm，文字两端对齐。</w:t>
      </w:r>
    </w:p>
    <w:p>
      <w:pPr>
        <w:pStyle w:val="4"/>
        <w:rPr>
          <w:rFonts w:asciiTheme="minorEastAsia" w:hAnsiTheme="minorEastAsia" w:eastAsiaTheme="minorEastAsia" w:cstheme="minorEastAsia"/>
          <w:lang w:val="zh-TW"/>
        </w:rPr>
      </w:pPr>
      <w:r>
        <w:rPr>
          <w:rFonts w:hint="eastAsia" w:asciiTheme="minorEastAsia" w:hAnsiTheme="minorEastAsia" w:eastAsiaTheme="minorEastAsia" w:cstheme="minorEastAsia"/>
          <w:lang w:val="zh-TW"/>
        </w:rPr>
        <w:t>“</w:t>
      </w:r>
      <w:r>
        <w:rPr>
          <w:rFonts w:hint="eastAsia" w:asciiTheme="minorEastAsia" w:hAnsiTheme="minorEastAsia" w:eastAsiaTheme="minorEastAsia" w:cstheme="minorEastAsia"/>
        </w:rPr>
        <w:t>初次领证日期</w:t>
      </w:r>
      <w:r>
        <w:rPr>
          <w:rFonts w:hint="eastAsia" w:asciiTheme="minorEastAsia" w:hAnsiTheme="minorEastAsia" w:eastAsiaTheme="minorEastAsia" w:cstheme="minorEastAsia"/>
          <w:lang w:val="zh-TW"/>
        </w:rPr>
        <w:t>”</w:t>
      </w:r>
      <w:r>
        <w:rPr>
          <w:rFonts w:hint="eastAsia" w:asciiTheme="minorEastAsia" w:hAnsiTheme="minorEastAsia" w:eastAsiaTheme="minorEastAsia" w:cstheme="minorEastAsia"/>
          <w:lang w:val="zh-TW" w:eastAsia="zh-TW"/>
        </w:rPr>
        <w:t>字型为黑体，字号为15pt，颜色值#000000，左侧距页面左边缘</w:t>
      </w:r>
      <w:r>
        <w:rPr>
          <w:rFonts w:hint="eastAsia" w:asciiTheme="minorEastAsia" w:hAnsiTheme="minorEastAsia" w:eastAsiaTheme="minorEastAsia" w:cstheme="minorEastAsia"/>
          <w:lang w:val="zh-TW"/>
        </w:rPr>
        <w:t>34</w:t>
      </w:r>
      <w:r>
        <w:rPr>
          <w:rFonts w:hint="eastAsia" w:asciiTheme="minorEastAsia" w:hAnsiTheme="minorEastAsia" w:eastAsiaTheme="minorEastAsia" w:cstheme="minorEastAsia"/>
          <w:lang w:val="zh-TW" w:eastAsia="zh-TW"/>
        </w:rPr>
        <w:t>mm，顶部距页面上边缘</w:t>
      </w:r>
      <w:r>
        <w:rPr>
          <w:rFonts w:hint="eastAsia" w:asciiTheme="minorEastAsia" w:hAnsiTheme="minorEastAsia" w:eastAsiaTheme="minorEastAsia" w:cstheme="minorEastAsia"/>
        </w:rPr>
        <w:t>174</w:t>
      </w:r>
      <w:r>
        <w:rPr>
          <w:rFonts w:hint="eastAsia" w:asciiTheme="minorEastAsia" w:hAnsiTheme="minorEastAsia" w:eastAsiaTheme="minorEastAsia" w:cstheme="minorEastAsia"/>
          <w:lang w:val="zh-TW" w:eastAsia="zh-TW"/>
        </w:rPr>
        <w:t>mm，宽度</w:t>
      </w:r>
      <w:r>
        <w:rPr>
          <w:rFonts w:hint="eastAsia" w:asciiTheme="minorEastAsia" w:hAnsiTheme="minorEastAsia" w:eastAsiaTheme="minorEastAsia" w:cstheme="minorEastAsia"/>
          <w:lang w:val="zh-TW"/>
        </w:rPr>
        <w:t>33.5mm，文字两端对齐。</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lang w:val="zh-TW" w:eastAsia="zh-TW"/>
        </w:rPr>
        <w:t>“有效期</w:t>
      </w:r>
      <w:r>
        <w:rPr>
          <w:rFonts w:hint="eastAsia" w:asciiTheme="minorEastAsia" w:hAnsiTheme="minorEastAsia" w:eastAsiaTheme="minorEastAsia" w:cstheme="minorEastAsia"/>
        </w:rPr>
        <w:t>至</w:t>
      </w:r>
      <w:r>
        <w:rPr>
          <w:rFonts w:hint="eastAsia" w:asciiTheme="minorEastAsia" w:hAnsiTheme="minorEastAsia" w:eastAsiaTheme="minorEastAsia" w:cstheme="minorEastAsia"/>
          <w:lang w:val="zh-TW" w:eastAsia="zh-TW"/>
        </w:rPr>
        <w:t>”字型为黑体，字号为15pt，颜色值#000000，左侧距页面左边缘</w:t>
      </w:r>
      <w:r>
        <w:rPr>
          <w:rFonts w:hint="eastAsia" w:asciiTheme="minorEastAsia" w:hAnsiTheme="minorEastAsia" w:eastAsiaTheme="minorEastAsia" w:cstheme="minorEastAsia"/>
          <w:lang w:val="zh-TW"/>
        </w:rPr>
        <w:t>34</w:t>
      </w:r>
      <w:r>
        <w:rPr>
          <w:rFonts w:hint="eastAsia" w:asciiTheme="minorEastAsia" w:hAnsiTheme="minorEastAsia" w:eastAsiaTheme="minorEastAsia" w:cstheme="minorEastAsia"/>
          <w:lang w:val="zh-TW" w:eastAsia="zh-TW"/>
        </w:rPr>
        <w:t>mm，顶部距页面上边缘</w:t>
      </w:r>
      <w:r>
        <w:rPr>
          <w:rFonts w:hint="eastAsia" w:asciiTheme="minorEastAsia" w:hAnsiTheme="minorEastAsia" w:eastAsiaTheme="minorEastAsia" w:cstheme="minorEastAsia"/>
        </w:rPr>
        <w:t>189</w:t>
      </w:r>
      <w:r>
        <w:rPr>
          <w:rFonts w:hint="eastAsia" w:asciiTheme="minorEastAsia" w:hAnsiTheme="minorEastAsia" w:eastAsiaTheme="minorEastAsia" w:cstheme="minorEastAsia"/>
          <w:lang w:val="zh-TW" w:eastAsia="zh-TW"/>
        </w:rPr>
        <w:t>mm，宽度</w:t>
      </w:r>
      <w:r>
        <w:rPr>
          <w:rFonts w:hint="eastAsia" w:asciiTheme="minorEastAsia" w:hAnsiTheme="minorEastAsia" w:eastAsiaTheme="minorEastAsia" w:cstheme="minorEastAsia"/>
          <w:lang w:val="zh-TW"/>
        </w:rPr>
        <w:t>33.5mm，文字两端对齐。</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“发证机关”字型为黑体，</w:t>
      </w:r>
      <w:r>
        <w:rPr>
          <w:rFonts w:hint="eastAsia" w:asciiTheme="minorEastAsia" w:hAnsiTheme="minorEastAsia" w:eastAsiaTheme="minorEastAsia" w:cstheme="minorEastAsia"/>
          <w:lang w:val="zh-TW" w:eastAsia="zh-TW"/>
        </w:rPr>
        <w:t>字号</w:t>
      </w:r>
      <w:r>
        <w:rPr>
          <w:rFonts w:hint="eastAsia" w:asciiTheme="minorEastAsia" w:hAnsiTheme="minorEastAsia" w:eastAsiaTheme="minorEastAsia" w:cstheme="minorEastAsia"/>
        </w:rPr>
        <w:t>为15pt，颜色值#000000，左侧距页面左边缘72mm，顶部距页面上边缘230mm，宽度30.5mm，</w:t>
      </w:r>
      <w:r>
        <w:rPr>
          <w:rFonts w:hint="eastAsia" w:asciiTheme="minorEastAsia" w:hAnsiTheme="minorEastAsia" w:eastAsiaTheme="minorEastAsia" w:cstheme="minorEastAsia"/>
          <w:lang w:val="zh-TW"/>
        </w:rPr>
        <w:t>文字两端对齐</w:t>
      </w:r>
      <w:r>
        <w:rPr>
          <w:rFonts w:hint="eastAsia" w:asciiTheme="minorEastAsia" w:hAnsiTheme="minorEastAsia" w:eastAsiaTheme="minorEastAsia" w:cstheme="minorEastAsia"/>
        </w:rPr>
        <w:t>。</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“发证日期”“年”“月”“日”字型为黑体，字号为15pt，颜色值#000000。其中“发证日期”左侧距页面左边缘</w:t>
      </w:r>
      <w:r>
        <w:rPr>
          <w:rFonts w:hint="eastAsia" w:asciiTheme="minorEastAsia" w:hAnsiTheme="minorEastAsia" w:eastAsiaTheme="minorEastAsia" w:cstheme="minorEastAsia"/>
        </w:rPr>
        <w:t>72</w:t>
      </w:r>
      <w:r>
        <w:rPr>
          <w:rFonts w:hint="eastAsia" w:asciiTheme="minorEastAsia" w:hAnsiTheme="minorEastAsia" w:eastAsiaTheme="minorEastAsia" w:cstheme="minorEastAsia"/>
          <w:lang w:val="zh-TW" w:eastAsia="zh-TW"/>
        </w:rPr>
        <w:t>mm，顶部距页面上边缘24</w:t>
      </w:r>
      <w:r>
        <w:rPr>
          <w:rFonts w:hint="eastAsia" w:asciiTheme="minorEastAsia" w:hAnsiTheme="minorEastAsia" w:eastAsiaTheme="minorEastAsia" w:cstheme="minorEastAsia"/>
          <w:lang w:val="zh-TW"/>
        </w:rPr>
        <w:t>1</w:t>
      </w:r>
      <w:r>
        <w:rPr>
          <w:rFonts w:hint="eastAsia" w:asciiTheme="minorEastAsia" w:hAnsiTheme="minorEastAsia" w:eastAsiaTheme="minorEastAsia" w:cstheme="minorEastAsia"/>
          <w:lang w:val="zh-TW" w:eastAsia="zh-TW"/>
        </w:rPr>
        <w:t>mm</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TW" w:eastAsia="zh-TW"/>
        </w:rPr>
        <w:t>宽度30</w:t>
      </w:r>
      <w:r>
        <w:rPr>
          <w:rFonts w:hint="eastAsia" w:asciiTheme="minorEastAsia" w:hAnsiTheme="minorEastAsia" w:eastAsiaTheme="minorEastAsia" w:cstheme="minorEastAsia"/>
          <w:lang w:val="zh-TW"/>
        </w:rPr>
        <w:t>.5</w:t>
      </w:r>
      <w:r>
        <w:rPr>
          <w:rFonts w:hint="eastAsia" w:asciiTheme="minorEastAsia" w:hAnsiTheme="minorEastAsia" w:eastAsiaTheme="minorEastAsia" w:cstheme="minorEastAsia"/>
          <w:lang w:val="zh-TW" w:eastAsia="zh-TW"/>
        </w:rPr>
        <w:t>mm，</w:t>
      </w:r>
      <w:r>
        <w:rPr>
          <w:rFonts w:hint="eastAsia" w:asciiTheme="minorEastAsia" w:hAnsiTheme="minorEastAsia" w:eastAsiaTheme="minorEastAsia" w:cstheme="minorEastAsia"/>
          <w:lang w:val="zh-TW"/>
        </w:rPr>
        <w:t>文字两端对齐。</w:t>
      </w:r>
      <w:r>
        <w:rPr>
          <w:rFonts w:hint="eastAsia" w:asciiTheme="minorEastAsia" w:hAnsiTheme="minorEastAsia" w:eastAsiaTheme="minorEastAsia" w:cstheme="minorEastAsia"/>
        </w:rPr>
        <w:t>“年”“月”“日”左侧距页面左边缘分别为116mm、130mm、144mm，</w:t>
      </w:r>
      <w:r>
        <w:rPr>
          <w:rFonts w:hint="eastAsia" w:asciiTheme="minorEastAsia" w:hAnsiTheme="minorEastAsia" w:eastAsiaTheme="minorEastAsia" w:cstheme="minorEastAsia"/>
          <w:lang w:val="zh-TW" w:eastAsia="zh-TW"/>
        </w:rPr>
        <w:t>顶部距页面上边缘24</w:t>
      </w:r>
      <w:r>
        <w:rPr>
          <w:rFonts w:hint="eastAsia" w:asciiTheme="minorEastAsia" w:hAnsiTheme="minorEastAsia" w:eastAsiaTheme="minorEastAsia" w:cstheme="minorEastAsia"/>
          <w:lang w:val="zh-TW"/>
        </w:rPr>
        <w:t>1</w:t>
      </w:r>
      <w:r>
        <w:rPr>
          <w:rFonts w:hint="eastAsia" w:asciiTheme="minorEastAsia" w:hAnsiTheme="minorEastAsia" w:eastAsiaTheme="minorEastAsia" w:cstheme="minorEastAsia"/>
          <w:lang w:val="zh-TW" w:eastAsia="zh-TW"/>
        </w:rPr>
        <w:t>mm，宽度都为</w:t>
      </w:r>
      <w:r>
        <w:rPr>
          <w:rFonts w:hint="eastAsia" w:asciiTheme="minorEastAsia" w:hAnsiTheme="minorEastAsia" w:eastAsiaTheme="minorEastAsia" w:cstheme="minorEastAsia"/>
          <w:lang w:val="zh-TW"/>
        </w:rPr>
        <w:t>5.3mm</w:t>
      </w:r>
      <w:r>
        <w:rPr>
          <w:rFonts w:hint="eastAsia" w:asciiTheme="minorEastAsia" w:hAnsiTheme="minorEastAsia" w:eastAsiaTheme="minorEastAsia" w:cstheme="minorEastAsia"/>
          <w:lang w:val="zh-TW" w:eastAsia="zh-TW"/>
        </w:rPr>
        <w:t>。</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房屋市政工程施工安全监督人员考核合格证书</w:t>
      </w:r>
      <w:r>
        <w:rPr>
          <w:rFonts w:hint="eastAsia" w:asciiTheme="minorEastAsia" w:hAnsiTheme="minorEastAsia" w:eastAsiaTheme="minorEastAsia" w:cstheme="minorEastAsia"/>
          <w:lang w:val="zh-TW"/>
        </w:rPr>
        <w:t>电子证照</w:t>
      </w:r>
      <w:r>
        <w:rPr>
          <w:rFonts w:hint="eastAsia" w:asciiTheme="minorEastAsia" w:hAnsiTheme="minorEastAsia" w:eastAsiaTheme="minorEastAsia" w:cstheme="minorEastAsia"/>
          <w:lang w:val="zh-TW" w:eastAsia="zh-TW"/>
        </w:rPr>
        <w:t>右下角应印有“中华人民共和国住房和城乡建设部制”字样，</w:t>
      </w:r>
      <w:r>
        <w:rPr>
          <w:rFonts w:hint="eastAsia" w:asciiTheme="minorEastAsia" w:hAnsiTheme="minorEastAsia" w:eastAsiaTheme="minorEastAsia" w:cstheme="minorEastAsia"/>
        </w:rPr>
        <w:t>字型为</w:t>
      </w:r>
      <w:r>
        <w:rPr>
          <w:rFonts w:hint="eastAsia" w:asciiTheme="minorEastAsia" w:hAnsiTheme="minorEastAsia" w:eastAsiaTheme="minorEastAsia" w:cstheme="minorEastAsia"/>
          <w:lang w:val="zh-TW" w:eastAsia="zh-TW"/>
        </w:rPr>
        <w:t>楷体，字号为8pt，字样左侧距页面左边缘1</w:t>
      </w:r>
      <w:r>
        <w:rPr>
          <w:rFonts w:hint="eastAsia" w:asciiTheme="minorEastAsia" w:hAnsiTheme="minorEastAsia" w:eastAsiaTheme="minorEastAsia" w:cstheme="minorEastAsia"/>
          <w:lang w:val="zh-TW"/>
        </w:rPr>
        <w:t>46</w:t>
      </w:r>
      <w:r>
        <w:rPr>
          <w:rFonts w:hint="eastAsia" w:asciiTheme="minorEastAsia" w:hAnsiTheme="minorEastAsia" w:eastAsiaTheme="minorEastAsia" w:cstheme="minorEastAsia"/>
          <w:lang w:val="zh-TW" w:eastAsia="zh-TW"/>
        </w:rPr>
        <w:t>mm，字样下边缘距页面下边距6mm，宽度</w:t>
      </w:r>
      <w:r>
        <w:rPr>
          <w:rFonts w:hint="eastAsia" w:asciiTheme="minorEastAsia" w:hAnsiTheme="minorEastAsia" w:eastAsiaTheme="minorEastAsia" w:cstheme="minorEastAsia"/>
          <w:lang w:val="zh-TW"/>
        </w:rPr>
        <w:t>45.5</w:t>
      </w:r>
      <w:r>
        <w:rPr>
          <w:rFonts w:hint="eastAsia" w:asciiTheme="minorEastAsia" w:hAnsiTheme="minorEastAsia" w:eastAsiaTheme="minorEastAsia" w:cstheme="minorEastAsia"/>
          <w:lang w:val="zh-TW" w:eastAsia="zh-TW"/>
        </w:rPr>
        <w:t>mm。</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lang w:val="zh-TW" w:eastAsia="zh-TW"/>
        </w:rPr>
        <w:t>个人照片置于事项内容右侧，右侧距页面右边缘35mm，顶部距页面上边缘100mm，尺寸为25×35mm。</w:t>
      </w:r>
    </w:p>
    <w:p>
      <w:pPr>
        <w:pStyle w:val="7"/>
        <w:spacing w:before="156" w:after="156"/>
      </w:pPr>
      <w:r>
        <w:rPr>
          <w:rFonts w:hint="eastAsia"/>
        </w:rPr>
        <w:t xml:space="preserve"> 二维码</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房屋市政工程施工安全监督人员考核合格证书电子证照上的二维码为查询二维码，应编码当前证照的统一赋码信息，由住房和城乡建设部统一生成。</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查询二维码应使用GB/T 27766规定的码制，编码后的图像应使用黑白二值图表示，并使用支持数据压缩的图像文件格式。</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二维码置于证书边框内左下角，顶部距页面上边缘235mm，左侧距页面左边缘35mm</w:t>
      </w:r>
      <w:r>
        <w:rPr>
          <w:rFonts w:hint="eastAsia" w:asciiTheme="minorEastAsia" w:hAnsiTheme="minorEastAsia" w:eastAsiaTheme="minorEastAsia" w:cstheme="minorEastAsia"/>
          <w:lang w:val="zh-TW"/>
        </w:rPr>
        <w:t>，</w:t>
      </w:r>
      <w:r>
        <w:rPr>
          <w:rFonts w:hint="eastAsia" w:asciiTheme="minorEastAsia" w:hAnsiTheme="minorEastAsia" w:eastAsiaTheme="minorEastAsia" w:cstheme="minorEastAsia"/>
          <w:lang w:val="zh-TW" w:eastAsia="zh-TW"/>
        </w:rPr>
        <w:t>尺寸为25×25mm。</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记载内容：统一链接（全国工程质量安全监管信息平台微信小程序URL）+加密后的证照ID。</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记载内容示例：https://******?ID=******&amp;k=******。</w:t>
      </w:r>
    </w:p>
    <w:p>
      <w:pPr>
        <w:pStyle w:val="7"/>
        <w:spacing w:before="156" w:after="156"/>
      </w:pPr>
      <w:r>
        <w:rPr>
          <w:rFonts w:hint="eastAsia"/>
          <w:lang w:eastAsia="zh-TW"/>
        </w:rPr>
        <w:t xml:space="preserve"> </w:t>
      </w:r>
      <w:r>
        <w:rPr>
          <w:rFonts w:hint="eastAsia"/>
        </w:rPr>
        <w:t>电子签章</w:t>
      </w:r>
    </w:p>
    <w:p>
      <w:pPr>
        <w:pStyle w:val="4"/>
        <w:rPr>
          <w:rFonts w:asciiTheme="minorEastAsia" w:hAnsiTheme="minorEastAsia" w:eastAsiaTheme="minorEastAsia" w:cstheme="minorEastAsia"/>
          <w:lang w:val="zh-TW" w:eastAsia="zh-TW"/>
        </w:rPr>
      </w:pPr>
      <w:bookmarkStart w:id="118" w:name="_Toc87250399"/>
      <w:r>
        <w:rPr>
          <w:rFonts w:hint="eastAsia" w:asciiTheme="minorEastAsia" w:hAnsiTheme="minorEastAsia" w:eastAsiaTheme="minorEastAsia" w:cstheme="minorEastAsia"/>
          <w:lang w:val="zh-TW" w:eastAsia="zh-TW"/>
        </w:rPr>
        <w:t>房屋市政工程施工安全监督人员考核合格证书电子证照应由发证机关电子签章，并符合如下要求：</w:t>
      </w:r>
    </w:p>
    <w:p>
      <w:pPr>
        <w:pStyle w:val="4"/>
        <w:numPr>
          <w:ilvl w:val="0"/>
          <w:numId w:val="20"/>
        </w:numPr>
        <w:tabs>
          <w:tab w:val="left" w:pos="1060"/>
          <w:tab w:val="clear" w:pos="420"/>
          <w:tab w:val="clear" w:pos="4201"/>
        </w:tabs>
        <w:ind w:left="442" w:firstLine="151" w:firstLineChars="72"/>
        <w:jc w:val="left"/>
        <w:rPr>
          <w:rFonts w:ascii="宋体" w:hAnsi="宋体"/>
          <w:lang w:val="zh-TW" w:eastAsia="zh-TW"/>
        </w:rPr>
      </w:pPr>
      <w:r>
        <w:rPr>
          <w:rFonts w:ascii="宋体" w:hAnsi="宋体"/>
          <w:lang w:val="zh-TW" w:eastAsia="zh-TW"/>
        </w:rPr>
        <w:t>电子印章的印模与印章治安管理部门备案的印模保持一致；</w:t>
      </w:r>
    </w:p>
    <w:p>
      <w:pPr>
        <w:pStyle w:val="4"/>
        <w:numPr>
          <w:ilvl w:val="0"/>
          <w:numId w:val="20"/>
        </w:numPr>
        <w:tabs>
          <w:tab w:val="left" w:pos="1060"/>
          <w:tab w:val="clear" w:pos="420"/>
          <w:tab w:val="clear" w:pos="4201"/>
        </w:tabs>
        <w:ind w:left="442" w:firstLine="151" w:firstLineChars="72"/>
        <w:jc w:val="left"/>
        <w:rPr>
          <w:rFonts w:ascii="宋体" w:hAnsi="宋体"/>
          <w:lang w:val="zh-TW" w:eastAsia="zh-TW"/>
        </w:rPr>
      </w:pPr>
      <w:r>
        <w:rPr>
          <w:rFonts w:ascii="宋体" w:hAnsi="宋体"/>
          <w:lang w:val="zh-TW" w:eastAsia="zh-TW"/>
        </w:rPr>
        <w:t>签署用的电子印章应在一体化政务服务平台备案；</w:t>
      </w:r>
    </w:p>
    <w:p>
      <w:pPr>
        <w:pStyle w:val="4"/>
        <w:numPr>
          <w:ilvl w:val="0"/>
          <w:numId w:val="20"/>
        </w:numPr>
        <w:tabs>
          <w:tab w:val="left" w:pos="1060"/>
          <w:tab w:val="clear" w:pos="420"/>
          <w:tab w:val="clear" w:pos="4201"/>
        </w:tabs>
        <w:ind w:left="442" w:firstLine="151" w:firstLineChars="72"/>
        <w:jc w:val="left"/>
        <w:rPr>
          <w:rFonts w:ascii="宋体" w:hAnsi="宋体"/>
          <w:lang w:val="zh-TW" w:eastAsia="zh-TW"/>
        </w:rPr>
      </w:pPr>
      <w:r>
        <w:rPr>
          <w:rFonts w:ascii="宋体" w:hAnsi="宋体"/>
          <w:lang w:val="zh-TW" w:eastAsia="zh-TW"/>
        </w:rPr>
        <w:t>签署和验证的过程符合GB/T 33481—2018、GB/T 38540—2020的要求。</w:t>
      </w:r>
    </w:p>
    <w:p>
      <w:pPr>
        <w:pStyle w:val="4"/>
        <w:autoSpaceDE/>
        <w:autoSpaceDN/>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应在电子印章域中加盖电子签章，水平及垂直方向均居中。电子印章域尺寸为50*50mm，中心点位置距页面左边距130mm，距页面下边距为68mm。</w:t>
      </w:r>
    </w:p>
    <w:bookmarkEnd w:id="112"/>
    <w:bookmarkEnd w:id="118"/>
    <w:p>
      <w:pPr>
        <w:pStyle w:val="5"/>
      </w:pPr>
      <w:bookmarkStart w:id="119" w:name="_Toc167091885"/>
      <w:bookmarkStart w:id="120" w:name="_Toc26102"/>
      <w:bookmarkStart w:id="121" w:name="_Toc10836"/>
      <w:bookmarkStart w:id="122" w:name="_Toc167091886"/>
      <w:r>
        <w:rPr>
          <w:rFonts w:hint="eastAsia"/>
        </w:rPr>
        <w:t xml:space="preserve"> </w:t>
      </w:r>
      <w:r>
        <w:t>填充要求</w:t>
      </w:r>
      <w:bookmarkEnd w:id="119"/>
      <w:bookmarkEnd w:id="120"/>
      <w:bookmarkEnd w:id="121"/>
    </w:p>
    <w:p>
      <w:pPr>
        <w:pStyle w:val="7"/>
        <w:spacing w:before="156" w:after="156"/>
      </w:pPr>
      <w:r>
        <w:rPr>
          <w:rFonts w:hint="eastAsia"/>
        </w:rPr>
        <w:t xml:space="preserve"> 编号</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“编号</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TW" w:eastAsia="zh-TW"/>
        </w:rPr>
        <w:t>字型为</w:t>
      </w:r>
      <w:r>
        <w:rPr>
          <w:rFonts w:hint="eastAsia" w:asciiTheme="minorEastAsia" w:hAnsiTheme="minorEastAsia" w:eastAsiaTheme="minorEastAsia" w:cstheme="minorEastAsia"/>
        </w:rPr>
        <w:t>仿宋</w:t>
      </w:r>
      <w:r>
        <w:rPr>
          <w:rFonts w:hint="eastAsia" w:asciiTheme="minorEastAsia" w:hAnsiTheme="minorEastAsia" w:eastAsiaTheme="minorEastAsia" w:cstheme="minorEastAsia"/>
          <w:lang w:val="zh-TW" w:eastAsia="zh-TW"/>
        </w:rPr>
        <w:t>，字号为</w:t>
      </w:r>
      <w:r>
        <w:rPr>
          <w:rFonts w:hint="eastAsia" w:asciiTheme="minorEastAsia" w:hAnsiTheme="minorEastAsia" w:eastAsiaTheme="minorEastAsia" w:cstheme="minorEastAsia"/>
        </w:rPr>
        <w:t>14pt</w:t>
      </w:r>
      <w:r>
        <w:rPr>
          <w:rFonts w:hint="eastAsia" w:asciiTheme="minorEastAsia" w:hAnsiTheme="minorEastAsia" w:eastAsiaTheme="minorEastAsia" w:cstheme="minorEastAsia"/>
          <w:lang w:val="zh-TW" w:eastAsia="zh-TW"/>
        </w:rPr>
        <w:t>，颜色值</w:t>
      </w:r>
      <w:r>
        <w:rPr>
          <w:rFonts w:hint="eastAsia" w:asciiTheme="minorEastAsia" w:hAnsiTheme="minorEastAsia" w:eastAsiaTheme="minorEastAsia" w:cstheme="minorEastAsia"/>
        </w:rPr>
        <w:t>#000000</w:t>
      </w:r>
      <w:r>
        <w:rPr>
          <w:rFonts w:hint="eastAsia" w:asciiTheme="minorEastAsia" w:hAnsiTheme="minorEastAsia" w:eastAsiaTheme="minorEastAsia" w:cstheme="minorEastAsia"/>
          <w:lang w:val="zh-TW" w:eastAsia="zh-TW"/>
        </w:rPr>
        <w:t>，事项内容左侧距页面左边缘</w:t>
      </w:r>
      <w:r>
        <w:rPr>
          <w:rFonts w:hint="eastAsia" w:asciiTheme="minorEastAsia" w:hAnsiTheme="minorEastAsia" w:eastAsiaTheme="minorEastAsia" w:cstheme="minorEastAsia"/>
        </w:rPr>
        <w:t>83mm</w:t>
      </w:r>
      <w:r>
        <w:rPr>
          <w:rFonts w:hint="eastAsia" w:asciiTheme="minorEastAsia" w:hAnsiTheme="minorEastAsia" w:eastAsiaTheme="minorEastAsia" w:cstheme="minorEastAsia"/>
          <w:lang w:val="zh-TW" w:eastAsia="zh-TW"/>
        </w:rPr>
        <w:t>，宽度</w:t>
      </w:r>
      <w:r>
        <w:rPr>
          <w:rFonts w:hint="eastAsia" w:asciiTheme="minorEastAsia" w:hAnsiTheme="minorEastAsia" w:eastAsiaTheme="minorEastAsia" w:cstheme="minorEastAsia"/>
          <w:lang w:val="zh-TW"/>
        </w:rPr>
        <w:t>55.5mm，垂直</w:t>
      </w:r>
      <w:r>
        <w:rPr>
          <w:rFonts w:hint="eastAsia" w:asciiTheme="minorEastAsia" w:hAnsiTheme="minorEastAsia" w:eastAsiaTheme="minorEastAsia" w:cstheme="minorEastAsia"/>
          <w:lang w:val="zh-TW" w:eastAsia="zh-TW"/>
        </w:rPr>
        <w:t>居中对齐。</w:t>
      </w:r>
    </w:p>
    <w:p>
      <w:pPr>
        <w:pStyle w:val="7"/>
        <w:spacing w:before="156" w:after="156"/>
      </w:pPr>
      <w:r>
        <w:rPr>
          <w:rFonts w:hint="eastAsia"/>
        </w:rPr>
        <w:t xml:space="preserve"> 姓名</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“姓名”字型为仿宋，字号为14pt，颜色值#000000，事项内容左侧距页面左边缘70.5mm，在可变区域内水平靠左对齐，垂直居中对齐。</w:t>
      </w:r>
    </w:p>
    <w:p>
      <w:pPr>
        <w:pStyle w:val="7"/>
        <w:spacing w:before="156" w:after="156"/>
      </w:pPr>
      <w:r>
        <w:rPr>
          <w:rFonts w:hint="eastAsia"/>
        </w:rPr>
        <w:t xml:space="preserve"> 所在单位</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“所在单位”字型为仿宋，字号为14pt，颜色值#000000，事项内容左侧距页面左边缘70.5mm，在可变区域内水平靠左对齐，垂直居中对齐。</w:t>
      </w:r>
    </w:p>
    <w:p>
      <w:pPr>
        <w:pStyle w:val="7"/>
        <w:spacing w:before="156" w:after="156"/>
      </w:pPr>
      <w:r>
        <w:rPr>
          <w:rFonts w:hint="eastAsia"/>
        </w:rPr>
        <w:t xml:space="preserve"> 监督类型</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“监督类型”字型为仿宋，字号为14pt，颜色值#000000，事项内容左侧距页面左边缘70.5mm，在可变区域内水平靠左对齐，垂直居中对齐。有多个监督类型时，不同监督类型用中文顿号隔开。</w:t>
      </w:r>
    </w:p>
    <w:p>
      <w:pPr>
        <w:pStyle w:val="7"/>
        <w:spacing w:before="156" w:after="156"/>
      </w:pPr>
      <w:r>
        <w:rPr>
          <w:rFonts w:hint="eastAsia"/>
        </w:rPr>
        <w:t xml:space="preserve"> 监督机构级别</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“监督机构级别”字型为仿宋，字号为14pt，颜色值#000000，事项内容左侧距页面左边缘70.5mm，在可变区域内水平靠左对齐，垂直居中对齐。</w:t>
      </w:r>
    </w:p>
    <w:p>
      <w:pPr>
        <w:pStyle w:val="7"/>
        <w:spacing w:before="156" w:after="156"/>
      </w:pPr>
      <w:r>
        <w:rPr>
          <w:rFonts w:hint="eastAsia"/>
        </w:rPr>
        <w:t xml:space="preserve"> 执法证号</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“执法证号”字型为仿宋，字号为14pt，颜色值#000000，事项内容左侧距页面左边缘70.5mm，在可变区域内水平靠左对齐，垂直居中对齐。</w:t>
      </w:r>
    </w:p>
    <w:p>
      <w:pPr>
        <w:pStyle w:val="7"/>
        <w:spacing w:before="156" w:after="156"/>
      </w:pPr>
      <w:r>
        <w:rPr>
          <w:rFonts w:hint="eastAsia"/>
        </w:rPr>
        <w:t xml:space="preserve"> 初次领证日期</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“初次领证日期”字型为仿宋，字号为14pt，颜色值#000000，事项内容左侧距页面左边缘70.5mm，在可变区域内水平靠左对齐，垂直居中对齐。</w:t>
      </w:r>
    </w:p>
    <w:p>
      <w:pPr>
        <w:pStyle w:val="7"/>
        <w:spacing w:before="156" w:after="156"/>
      </w:pPr>
      <w:r>
        <w:rPr>
          <w:rFonts w:hint="eastAsia"/>
        </w:rPr>
        <w:t xml:space="preserve"> 有效期至</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“有效期至”字型为仿宋，字号为14pt，颜色值#000000，事项内容左侧距页面左边缘70.5mm，在可变区域内水平靠左对齐，垂直居中对齐。</w:t>
      </w:r>
    </w:p>
    <w:p>
      <w:pPr>
        <w:pStyle w:val="7"/>
        <w:spacing w:before="156" w:after="156"/>
      </w:pPr>
      <w:r>
        <w:rPr>
          <w:rFonts w:hint="eastAsia"/>
        </w:rPr>
        <w:t xml:space="preserve"> 发证机关</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“发证机关”字型为仿宋，字号为14pt，颜色值#000000，事项内容左侧距页面左边缘105mm，在可变区域内水平靠左对齐，垂直居中对齐。</w:t>
      </w:r>
    </w:p>
    <w:p>
      <w:pPr>
        <w:pStyle w:val="7"/>
        <w:spacing w:before="156" w:after="156"/>
      </w:pPr>
      <w:bookmarkStart w:id="123" w:name="_Toc86044296"/>
      <w:r>
        <w:rPr>
          <w:rFonts w:hint="eastAsia"/>
        </w:rPr>
        <w:t xml:space="preserve"> </w:t>
      </w:r>
      <w:r>
        <w:t>发证日期</w:t>
      </w:r>
      <w:bookmarkEnd w:id="123"/>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“年”“月”“日”字型为仿宋，字号为14pt，颜色值#000000，事项内容左侧距页面左边缘105mm，垂直居中对齐。取值应格式化为“YYYY年MM月DD日”形式，月日不留虚位。</w:t>
      </w:r>
    </w:p>
    <w:p>
      <w:pPr>
        <w:pStyle w:val="2"/>
        <w:spacing w:before="312" w:after="312"/>
      </w:pPr>
      <w:r>
        <w:rPr>
          <w:rFonts w:hint="eastAsia"/>
        </w:rPr>
        <w:t xml:space="preserve"> </w:t>
      </w:r>
      <w:r>
        <w:t>其他要求</w:t>
      </w:r>
      <w:bookmarkEnd w:id="113"/>
      <w:bookmarkEnd w:id="114"/>
      <w:bookmarkEnd w:id="122"/>
    </w:p>
    <w:p>
      <w:pPr>
        <w:pStyle w:val="5"/>
      </w:pPr>
      <w:bookmarkStart w:id="124" w:name="_Toc2610"/>
      <w:bookmarkStart w:id="125" w:name="_Toc167091887"/>
      <w:bookmarkStart w:id="126" w:name="_Toc20252"/>
      <w:bookmarkStart w:id="127" w:name="_Toc87250401"/>
      <w:r>
        <w:rPr>
          <w:rFonts w:hint="eastAsia"/>
        </w:rPr>
        <w:t xml:space="preserve"> 文件和接口要求</w:t>
      </w:r>
      <w:bookmarkEnd w:id="124"/>
      <w:bookmarkEnd w:id="125"/>
      <w:bookmarkEnd w:id="126"/>
      <w:bookmarkEnd w:id="127"/>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除证照检索、信息项比对、目录归集等需求外，房屋市政工程施工安全监督人员考核合格证书相关信息应以电子证照文件为单元进行交换、使用和归档，具体要求如下：</w:t>
      </w:r>
    </w:p>
    <w:p>
      <w:pPr>
        <w:pStyle w:val="4"/>
        <w:numPr>
          <w:ilvl w:val="0"/>
          <w:numId w:val="21"/>
        </w:numPr>
        <w:tabs>
          <w:tab w:val="left" w:pos="420"/>
          <w:tab w:val="left" w:pos="1060"/>
          <w:tab w:val="clear" w:pos="4201"/>
        </w:tabs>
        <w:ind w:firstLineChars="0"/>
        <w:jc w:val="left"/>
        <w:rPr>
          <w:rFonts w:ascii="宋体" w:hAnsi="宋体"/>
          <w:lang w:val="zh-TW" w:eastAsia="zh-TW"/>
        </w:rPr>
      </w:pPr>
      <w:r>
        <w:rPr>
          <w:rFonts w:ascii="宋体" w:hAnsi="宋体"/>
          <w:lang w:val="zh-TW" w:eastAsia="zh-TW"/>
        </w:rPr>
        <w:t>电子证照文件应使用GB/T 33190—2016规定的版式文档格式；</w:t>
      </w:r>
    </w:p>
    <w:p>
      <w:pPr>
        <w:pStyle w:val="4"/>
        <w:numPr>
          <w:ilvl w:val="0"/>
          <w:numId w:val="21"/>
        </w:numPr>
        <w:tabs>
          <w:tab w:val="left" w:pos="420"/>
          <w:tab w:val="left" w:pos="1060"/>
          <w:tab w:val="clear" w:pos="4201"/>
        </w:tabs>
        <w:ind w:firstLineChars="0"/>
        <w:jc w:val="left"/>
        <w:rPr>
          <w:rFonts w:ascii="宋体" w:hAnsi="宋体"/>
          <w:lang w:val="zh-TW" w:eastAsia="zh-TW"/>
        </w:rPr>
      </w:pPr>
      <w:r>
        <w:rPr>
          <w:rFonts w:ascii="宋体" w:hAnsi="宋体"/>
          <w:lang w:val="zh-TW" w:eastAsia="zh-TW"/>
        </w:rPr>
        <w:t>电子证照文件应按照GB/T 36905—2018的要求，同时包含第5章、第7章规定的机读信息及照面样式；</w:t>
      </w:r>
    </w:p>
    <w:p>
      <w:pPr>
        <w:pStyle w:val="4"/>
        <w:numPr>
          <w:ilvl w:val="0"/>
          <w:numId w:val="21"/>
        </w:numPr>
        <w:tabs>
          <w:tab w:val="left" w:pos="420"/>
          <w:tab w:val="left" w:pos="1060"/>
          <w:tab w:val="clear" w:pos="4201"/>
        </w:tabs>
        <w:ind w:firstLineChars="0"/>
        <w:jc w:val="left"/>
        <w:rPr>
          <w:rFonts w:ascii="宋体" w:hAnsi="宋体"/>
          <w:lang w:val="zh-TW" w:eastAsia="zh-TW"/>
        </w:rPr>
      </w:pPr>
      <w:r>
        <w:rPr>
          <w:rFonts w:ascii="宋体" w:hAnsi="宋体"/>
          <w:lang w:val="zh-TW" w:eastAsia="zh-TW"/>
        </w:rPr>
        <w:t>照面样式中的二维码应是“查询二维码”，通过专用应用软件扫描可查询对应底账库中的详细信息和沿革记录；</w:t>
      </w:r>
    </w:p>
    <w:p>
      <w:pPr>
        <w:pStyle w:val="4"/>
        <w:numPr>
          <w:ilvl w:val="0"/>
          <w:numId w:val="21"/>
        </w:numPr>
        <w:tabs>
          <w:tab w:val="left" w:pos="420"/>
          <w:tab w:val="left" w:pos="1060"/>
          <w:tab w:val="clear" w:pos="4201"/>
        </w:tabs>
        <w:ind w:firstLineChars="0"/>
        <w:jc w:val="left"/>
        <w:rPr>
          <w:rFonts w:ascii="宋体" w:hAnsi="宋体"/>
          <w:lang w:val="zh-TW" w:eastAsia="zh-TW"/>
        </w:rPr>
      </w:pPr>
      <w:r>
        <w:rPr>
          <w:rFonts w:ascii="宋体" w:hAnsi="宋体"/>
          <w:lang w:val="zh-TW" w:eastAsia="zh-TW"/>
        </w:rPr>
        <w:t>通过电子证照共享服务提供证照文件下载时，应使用加注件形式，不应提供原件下载；</w:t>
      </w:r>
    </w:p>
    <w:p>
      <w:pPr>
        <w:pStyle w:val="4"/>
        <w:numPr>
          <w:ilvl w:val="0"/>
          <w:numId w:val="21"/>
        </w:numPr>
        <w:tabs>
          <w:tab w:val="left" w:pos="420"/>
          <w:tab w:val="left" w:pos="1060"/>
          <w:tab w:val="clear" w:pos="4201"/>
        </w:tabs>
        <w:ind w:firstLineChars="0"/>
        <w:jc w:val="left"/>
        <w:rPr>
          <w:rFonts w:ascii="宋体" w:hAnsi="宋体"/>
          <w:lang w:val="zh-TW" w:eastAsia="zh-TW"/>
        </w:rPr>
      </w:pPr>
      <w:r>
        <w:rPr>
          <w:rFonts w:ascii="宋体" w:hAnsi="宋体"/>
          <w:lang w:val="zh-TW" w:eastAsia="zh-TW"/>
        </w:rPr>
        <w:t>电子证照共享服务的接口应符合GB/T 36906—2018的要求。</w:t>
      </w:r>
    </w:p>
    <w:p>
      <w:pPr>
        <w:pStyle w:val="5"/>
      </w:pPr>
      <w:bookmarkStart w:id="128" w:name="_Toc1337"/>
      <w:bookmarkStart w:id="129" w:name="_Toc167091888"/>
      <w:bookmarkStart w:id="130" w:name="_Toc87250402"/>
      <w:bookmarkStart w:id="131" w:name="_Toc15190"/>
      <w:r>
        <w:rPr>
          <w:rFonts w:hint="eastAsia"/>
        </w:rPr>
        <w:t xml:space="preserve"> 变更管理要求</w:t>
      </w:r>
      <w:bookmarkEnd w:id="128"/>
      <w:bookmarkEnd w:id="129"/>
      <w:bookmarkEnd w:id="130"/>
      <w:bookmarkEnd w:id="131"/>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房屋市政工程施工安全监督人员考核合格证书电子证照登记信息发生变化的，沿用原有证书编号并颁发新证。新发的证书中应记录原证照的标识信息，通过查询底账可追溯证书信息变更的历史记录。</w:t>
      </w:r>
    </w:p>
    <w:p>
      <w:pPr>
        <w:pStyle w:val="4"/>
        <w:rPr>
          <w:rFonts w:asciiTheme="minorEastAsia" w:hAnsiTheme="minorEastAsia" w:eastAsiaTheme="minorEastAsia" w:cstheme="minorEastAsia"/>
          <w:lang w:val="zh-TW" w:eastAsia="zh-TW"/>
        </w:rPr>
      </w:pPr>
      <w:r>
        <w:rPr>
          <w:rFonts w:hint="eastAsia" w:asciiTheme="minorEastAsia" w:hAnsiTheme="minorEastAsia" w:eastAsiaTheme="minorEastAsia" w:cstheme="minorEastAsia"/>
          <w:lang w:val="zh-TW" w:eastAsia="zh-TW"/>
        </w:rPr>
        <w:t>本文件发布之后制发的房屋市政工程施工安全监督人员考核合格证书应按照当前规范生成房屋市政工程施工安全监督人员考核合格证书电子证照。</w:t>
      </w:r>
    </w:p>
    <w:p>
      <w:pPr>
        <w:pStyle w:val="5"/>
      </w:pPr>
      <w:bookmarkStart w:id="132" w:name="_Toc87250403"/>
      <w:bookmarkStart w:id="133" w:name="_Toc19515"/>
      <w:bookmarkStart w:id="134" w:name="_Toc167091889"/>
      <w:bookmarkStart w:id="135" w:name="_Toc8093"/>
      <w:r>
        <w:rPr>
          <w:rFonts w:hint="eastAsia"/>
        </w:rPr>
        <w:t xml:space="preserve"> 证照类型注册</w:t>
      </w:r>
      <w:bookmarkEnd w:id="132"/>
      <w:bookmarkEnd w:id="133"/>
      <w:bookmarkEnd w:id="134"/>
      <w:bookmarkEnd w:id="135"/>
    </w:p>
    <w:p>
      <w:pPr>
        <w:pStyle w:val="4"/>
        <w:rPr>
          <w:rFonts w:ascii="宋体" w:hAnsi="宋体" w:cs="宋体"/>
          <w:lang w:val="zh-TW" w:eastAsia="zh-TW"/>
        </w:rPr>
      </w:pPr>
      <w:r>
        <w:rPr>
          <w:rFonts w:hint="eastAsia" w:ascii="宋体" w:hAnsi="宋体" w:cs="宋体"/>
          <w:lang w:val="zh-TW" w:eastAsia="zh-TW"/>
        </w:rPr>
        <w:t>房屋市政工程施工安全监督人员考核合格证书电子证照的业务信息应在以下节点注册，由其向外提供统一的更新服务：</w:t>
      </w:r>
    </w:p>
    <w:p>
      <w:pPr>
        <w:pStyle w:val="4"/>
        <w:numPr>
          <w:ilvl w:val="0"/>
          <w:numId w:val="22"/>
        </w:numPr>
        <w:tabs>
          <w:tab w:val="left" w:pos="1060"/>
          <w:tab w:val="clear" w:pos="420"/>
          <w:tab w:val="clear" w:pos="4201"/>
        </w:tabs>
        <w:ind w:left="420" w:firstLine="161" w:firstLineChars="77"/>
        <w:jc w:val="left"/>
        <w:rPr>
          <w:rFonts w:ascii="宋体" w:hAnsi="宋体" w:cs="宋体"/>
          <w:lang w:val="zh-TW" w:eastAsia="zh-TW"/>
        </w:rPr>
      </w:pPr>
      <w:bookmarkStart w:id="136" w:name="_Hlk77549741"/>
      <w:r>
        <w:rPr>
          <w:rFonts w:hint="eastAsia" w:ascii="宋体" w:hAnsi="宋体" w:cs="宋体"/>
          <w:lang w:val="zh-TW" w:eastAsia="zh-TW"/>
        </w:rPr>
        <w:t>住房和城乡建设部网站、全国工程质量安全监管信息平台；</w:t>
      </w:r>
    </w:p>
    <w:p>
      <w:pPr>
        <w:pStyle w:val="4"/>
        <w:numPr>
          <w:ilvl w:val="0"/>
          <w:numId w:val="22"/>
        </w:numPr>
        <w:tabs>
          <w:tab w:val="left" w:pos="1060"/>
          <w:tab w:val="clear" w:pos="420"/>
          <w:tab w:val="clear" w:pos="4201"/>
        </w:tabs>
        <w:ind w:left="420" w:firstLine="161" w:firstLineChars="77"/>
        <w:jc w:val="left"/>
        <w:rPr>
          <w:rFonts w:ascii="宋体" w:hAnsi="宋体" w:cs="宋体"/>
          <w:lang w:val="zh-TW" w:eastAsia="zh-TW"/>
        </w:rPr>
        <w:sectPr>
          <w:headerReference r:id="rId8" w:type="default"/>
          <w:footerReference r:id="rId10" w:type="default"/>
          <w:headerReference r:id="rId9" w:type="even"/>
          <w:footerReference r:id="rId11" w:type="even"/>
          <w:pgSz w:w="11906" w:h="16838"/>
          <w:pgMar w:top="567" w:right="1134" w:bottom="1134" w:left="1418" w:header="1417" w:footer="1134" w:gutter="0"/>
          <w:pgBorders>
            <w:top w:val="none" w:sz="0" w:space="0"/>
            <w:left w:val="none" w:sz="0" w:space="0"/>
            <w:bottom w:val="none" w:sz="0" w:space="0"/>
            <w:right w:val="none" w:sz="0" w:space="0"/>
          </w:pgBorders>
          <w:pgNumType w:start="1"/>
          <w:cols w:space="720" w:num="1"/>
          <w:formProt w:val="0"/>
          <w:docGrid w:type="linesAndChars" w:linePitch="312" w:charSpace="0"/>
        </w:sectPr>
      </w:pPr>
      <w:bookmarkStart w:id="137" w:name="_Hlk77539700"/>
      <w:r>
        <w:rPr>
          <w:rFonts w:hint="eastAsia" w:ascii="宋体" w:hAnsi="宋体" w:cs="宋体"/>
          <w:lang w:val="zh-TW" w:eastAsia="zh-TW"/>
        </w:rPr>
        <w:t>一体化政务服务平台国家节点</w:t>
      </w:r>
      <w:bookmarkEnd w:id="136"/>
      <w:bookmarkEnd w:id="137"/>
      <w:r>
        <w:rPr>
          <w:rFonts w:hint="eastAsia" w:ascii="宋体" w:hAnsi="宋体" w:cs="宋体"/>
          <w:lang w:val="zh-TW" w:eastAsia="zh-TW"/>
        </w:rPr>
        <w:t>。</w:t>
      </w:r>
    </w:p>
    <w:p>
      <w:pPr>
        <w:pStyle w:val="71"/>
      </w:pPr>
      <w:bookmarkStart w:id="138" w:name="_Toc167091890"/>
      <w:bookmarkStart w:id="139" w:name="_Toc21411"/>
      <w:bookmarkStart w:id="140" w:name="_Toc8970"/>
      <w:bookmarkStart w:id="141" w:name="_Toc86047097"/>
      <w:bookmarkStart w:id="142" w:name="_Toc8399"/>
      <w:bookmarkStart w:id="143" w:name="_Toc12409"/>
      <w:bookmarkStart w:id="144" w:name="_Toc20091"/>
      <w:bookmarkStart w:id="145" w:name="_Toc18868"/>
      <w:bookmarkStart w:id="146" w:name="_Toc16259"/>
      <w:bookmarkStart w:id="147" w:name="_Toc6222"/>
      <w:bookmarkStart w:id="148" w:name="_Toc17672"/>
      <w:bookmarkStart w:id="149" w:name="_Toc14740"/>
      <w:bookmarkStart w:id="150" w:name="_Toc23299"/>
      <w:bookmarkStart w:id="151" w:name="_Toc29898"/>
      <w:bookmarkStart w:id="152" w:name="_Toc10722"/>
      <w:bookmarkStart w:id="153" w:name="_Toc30110"/>
      <w:r>
        <w:rPr>
          <w:rFonts w:hint="eastAsia"/>
        </w:rPr>
        <w:t>附  录  A</w:t>
      </w:r>
      <w:r>
        <w:rPr>
          <w:rFonts w:hint="eastAsia"/>
        </w:rPr>
        <w:br w:type="textWrapping"/>
      </w:r>
      <w:r>
        <w:rPr>
          <w:rFonts w:hint="eastAsia"/>
        </w:rPr>
        <w:t>（规范性）</w:t>
      </w:r>
      <w:r>
        <w:rPr>
          <w:rFonts w:hint="eastAsia"/>
        </w:rPr>
        <w:br w:type="textWrapping"/>
      </w:r>
      <w:r>
        <w:rPr>
          <w:rFonts w:hint="eastAsia"/>
        </w:rPr>
        <w:t>编码规则</w:t>
      </w:r>
      <w:bookmarkEnd w:id="138"/>
    </w:p>
    <w:p>
      <w:pPr>
        <w:pStyle w:val="3"/>
        <w:spacing w:before="312" w:after="312"/>
        <w:rPr>
          <w:rFonts w:ascii="宋体" w:hAnsi="宋体" w:cs="宋体"/>
          <w:szCs w:val="21"/>
        </w:rPr>
      </w:pPr>
      <w:bookmarkStart w:id="154" w:name="_Toc167091891"/>
      <w:r>
        <w:rPr>
          <w:rFonts w:hint="eastAsia"/>
        </w:rPr>
        <w:t>A.1  证书编号规则</w:t>
      </w:r>
      <w:bookmarkEnd w:id="139"/>
      <w:bookmarkEnd w:id="140"/>
      <w:bookmarkEnd w:id="141"/>
      <w:bookmarkEnd w:id="142"/>
      <w:bookmarkEnd w:id="143"/>
      <w:bookmarkEnd w:id="144"/>
      <w:bookmarkEnd w:id="145"/>
      <w:bookmarkEnd w:id="154"/>
    </w:p>
    <w:p>
      <w:pPr>
        <w:pStyle w:val="3"/>
        <w:spacing w:before="312" w:after="312"/>
        <w:outlineLvl w:val="2"/>
      </w:pPr>
      <w:bookmarkStart w:id="155" w:name="_Toc16066"/>
      <w:bookmarkStart w:id="156" w:name="_Toc6691"/>
      <w:bookmarkStart w:id="157" w:name="_Toc16238"/>
      <w:bookmarkStart w:id="158" w:name="_Toc5134"/>
      <w:bookmarkStart w:id="159" w:name="_Toc28318"/>
      <w:bookmarkStart w:id="160" w:name="_Toc90848399"/>
      <w:bookmarkStart w:id="161" w:name="_Toc9740"/>
      <w:bookmarkStart w:id="162" w:name="_Toc5035"/>
      <w:bookmarkStart w:id="163" w:name="_Toc5049"/>
      <w:bookmarkStart w:id="164" w:name="_Toc90885891"/>
      <w:bookmarkStart w:id="165" w:name="_Toc167091892"/>
      <w:bookmarkStart w:id="166" w:name="_Toc91507152"/>
      <w:bookmarkStart w:id="167" w:name="_Toc86047098"/>
      <w:r>
        <w:rPr>
          <w:rFonts w:hint="eastAsia"/>
        </w:rPr>
        <w:t xml:space="preserve">A.1.1 </w:t>
      </w:r>
      <w:bookmarkEnd w:id="155"/>
      <w:bookmarkEnd w:id="156"/>
      <w:bookmarkEnd w:id="157"/>
      <w:r>
        <w:rPr>
          <w:rFonts w:hint="eastAsia"/>
        </w:rPr>
        <w:t xml:space="preserve"> 编号结构</w:t>
      </w:r>
      <w:bookmarkEnd w:id="158"/>
      <w:bookmarkEnd w:id="159"/>
      <w:bookmarkEnd w:id="160"/>
      <w:bookmarkEnd w:id="161"/>
      <w:bookmarkEnd w:id="162"/>
      <w:bookmarkEnd w:id="163"/>
      <w:bookmarkEnd w:id="164"/>
      <w:bookmarkEnd w:id="165"/>
      <w:bookmarkEnd w:id="166"/>
      <w:bookmarkEnd w:id="167"/>
    </w:p>
    <w:p>
      <w:pPr>
        <w:pStyle w:val="4"/>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房屋市政工程施工安全监督人员考核合格证书</w:t>
      </w:r>
      <w:r>
        <w:rPr>
          <w:rFonts w:hint="eastAsia" w:asciiTheme="minorEastAsia" w:hAnsiTheme="minorEastAsia" w:eastAsiaTheme="minorEastAsia" w:cstheme="minorEastAsia"/>
          <w:szCs w:val="21"/>
          <w:shd w:val="clear" w:color="auto" w:fill="FFFFFF"/>
        </w:rPr>
        <w:t>编号由“省（自治区、直辖市）简称+</w:t>
      </w:r>
      <w:r>
        <w:rPr>
          <w:rFonts w:hint="eastAsia" w:asciiTheme="minorEastAsia" w:hAnsiTheme="minorEastAsia" w:eastAsiaTheme="minorEastAsia" w:cstheme="minorEastAsia"/>
          <w:shd w:val="clear" w:color="auto" w:fill="FFFFFF"/>
        </w:rPr>
        <w:t>建安监</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hd w:val="clear" w:color="auto" w:fill="FFFFFF"/>
        </w:rPr>
        <w:t>持证人所在地设区市的英文代码</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zCs w:val="21"/>
        </w:rPr>
        <w:t>（颁发年份）</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hd w:val="clear" w:color="auto" w:fill="FFFFFF"/>
        </w:rPr>
        <w:t>流水次序号</w:t>
      </w:r>
      <w:r>
        <w:rPr>
          <w:rFonts w:hint="eastAsia" w:asciiTheme="minorEastAsia" w:hAnsiTheme="minorEastAsia" w:eastAsiaTheme="minorEastAsia" w:cstheme="minorEastAsia"/>
          <w:szCs w:val="21"/>
          <w:shd w:val="clear" w:color="auto" w:fill="FFFFFF"/>
        </w:rPr>
        <w:t>(5位)”组成，其中括号用中文符号</w:t>
      </w:r>
      <w:r>
        <w:rPr>
          <w:rFonts w:hint="eastAsia" w:asciiTheme="minorEastAsia" w:hAnsiTheme="minorEastAsia" w:eastAsiaTheme="minorEastAsia" w:cstheme="minorEastAsia"/>
          <w:shd w:val="clear" w:color="auto" w:fill="FFFFFF"/>
        </w:rPr>
        <w:t>。</w:t>
      </w:r>
      <w:r>
        <w:rPr>
          <w:rFonts w:hint="eastAsia" w:asciiTheme="minorEastAsia" w:hAnsiTheme="minorEastAsia" w:eastAsiaTheme="minorEastAsia" w:cstheme="minorEastAsia"/>
          <w:szCs w:val="21"/>
          <w:shd w:val="clear" w:color="auto" w:fill="FFFFFF"/>
        </w:rPr>
        <w:t>取值示例：</w:t>
      </w:r>
      <w:r>
        <w:rPr>
          <w:rFonts w:hint="eastAsia" w:asciiTheme="minorEastAsia" w:hAnsiTheme="minorEastAsia" w:eastAsiaTheme="minorEastAsia" w:cstheme="minorEastAsia"/>
          <w:shd w:val="clear" w:color="auto" w:fill="FFFFFF"/>
        </w:rPr>
        <w:t>鲁建安监A（2023）00001</w:t>
      </w:r>
      <w:r>
        <w:rPr>
          <w:rFonts w:hint="eastAsia" w:asciiTheme="minorEastAsia" w:hAnsiTheme="minorEastAsia" w:eastAsiaTheme="minorEastAsia" w:cstheme="minorEastAsia"/>
          <w:szCs w:val="21"/>
          <w:shd w:val="clear" w:color="auto" w:fill="FFFFFF"/>
        </w:rPr>
        <w:t>，</w:t>
      </w:r>
      <w:r>
        <w:rPr>
          <w:rFonts w:hint="eastAsia" w:asciiTheme="minorEastAsia" w:hAnsiTheme="minorEastAsia" w:eastAsiaTheme="minorEastAsia" w:cstheme="minorEastAsia"/>
          <w:shd w:val="clear" w:color="auto" w:fill="FFFFFF"/>
        </w:rPr>
        <w:t>如图A.1所示。</w:t>
      </w:r>
    </w:p>
    <w:p>
      <w:pPr>
        <w:pStyle w:val="4"/>
        <w:ind w:firstLine="0" w:firstLineChars="0"/>
        <w:rPr>
          <w:rFonts w:asciiTheme="minorEastAsia" w:hAnsiTheme="minorEastAsia" w:eastAsiaTheme="minorEastAsia" w:cstheme="minorEastAsia"/>
          <w:shd w:val="clear" w:color="auto" w:fill="FFFFFF"/>
        </w:rPr>
      </w:pPr>
    </w:p>
    <w:p>
      <w:pPr>
        <w:pStyle w:val="178"/>
      </w:pPr>
      <w:r>
        <w:object>
          <v:shape id="_x0000_i1026" o:spt="75" type="#_x0000_t75" style="height:94.9pt;width:363.8pt;" o:ole="t" filled="f" o:preferrelative="t" stroked="f" coordsize="21600,21600">
            <v:path/>
            <v:fill on="f" focussize="0,0"/>
            <v:stroke on="f" joinstyle="miter"/>
            <v:imagedata r:id="rId21" o:title=""/>
            <o:lock v:ext="edit" aspectratio="f"/>
            <w10:wrap type="none"/>
            <w10:anchorlock/>
          </v:shape>
          <o:OLEObject Type="Embed" ProgID="Visio.Drawing.15" ShapeID="_x0000_i1026" DrawAspect="Content" ObjectID="_1468075726" r:id="rId20">
            <o:LockedField>false</o:LockedField>
          </o:OLEObject>
        </w:object>
      </w:r>
    </w:p>
    <w:p>
      <w:pPr>
        <w:pStyle w:val="174"/>
        <w:spacing w:before="156" w:beforeLines="50" w:after="156" w:afterLines="50"/>
        <w:rPr>
          <w:rFonts w:ascii="黑体" w:hAnsi="黑体" w:cs="黑体"/>
        </w:rPr>
      </w:pPr>
      <w:r>
        <w:rPr>
          <w:rFonts w:hint="eastAsia" w:ascii="黑体" w:hAnsi="黑体" w:cs="黑体"/>
        </w:rPr>
        <w:t>图 A.1  房屋市政工程施工安全监督人员考核合格证书编号编码结构</w:t>
      </w:r>
    </w:p>
    <w:p>
      <w:pPr>
        <w:pStyle w:val="3"/>
        <w:spacing w:before="312" w:after="312"/>
        <w:outlineLvl w:val="2"/>
      </w:pPr>
      <w:bookmarkStart w:id="168" w:name="_Toc167091893"/>
      <w:bookmarkStart w:id="169" w:name="_Toc24749"/>
      <w:bookmarkStart w:id="170" w:name="_Toc86047099"/>
      <w:bookmarkStart w:id="171" w:name="_Toc9749"/>
      <w:bookmarkStart w:id="172" w:name="_Toc27338"/>
      <w:bookmarkStart w:id="173" w:name="_Toc32204"/>
      <w:bookmarkStart w:id="174" w:name="_Toc90885892"/>
      <w:bookmarkStart w:id="175" w:name="_Toc91507153"/>
      <w:bookmarkStart w:id="176" w:name="_Toc7157"/>
      <w:bookmarkStart w:id="177" w:name="_Toc4568"/>
      <w:bookmarkStart w:id="178" w:name="_Toc28734"/>
      <w:bookmarkStart w:id="179" w:name="_Toc15622"/>
      <w:bookmarkStart w:id="180" w:name="_Toc90848400"/>
      <w:r>
        <w:rPr>
          <w:rFonts w:hint="eastAsia"/>
        </w:rPr>
        <w:t>A.1.2  取值规则</w:t>
      </w:r>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6"/>
        <w:spacing w:before="156" w:after="156"/>
        <w:outlineLvl w:val="3"/>
        <w:rPr>
          <w:bCs/>
        </w:rPr>
      </w:pPr>
      <w:bookmarkStart w:id="181" w:name="_Toc14580"/>
      <w:bookmarkStart w:id="182" w:name="_Toc32447"/>
      <w:bookmarkStart w:id="183" w:name="_Toc19586"/>
      <w:bookmarkStart w:id="184" w:name="_Toc86047100"/>
      <w:bookmarkStart w:id="185" w:name="_Toc21511"/>
      <w:r>
        <w:rPr>
          <w:rFonts w:hint="eastAsia"/>
          <w:bCs/>
        </w:rPr>
        <w:t xml:space="preserve">A.1.2.1 </w:t>
      </w:r>
      <w:bookmarkEnd w:id="181"/>
      <w:bookmarkEnd w:id="182"/>
      <w:bookmarkEnd w:id="183"/>
      <w:bookmarkEnd w:id="184"/>
      <w:bookmarkStart w:id="186" w:name="_Toc12481"/>
      <w:bookmarkStart w:id="187" w:name="_Toc15794"/>
      <w:bookmarkStart w:id="188" w:name="_Toc16855"/>
      <w:r>
        <w:rPr>
          <w:rFonts w:hint="eastAsia"/>
          <w:bCs/>
        </w:rPr>
        <w:t xml:space="preserve"> </w:t>
      </w:r>
      <w:r>
        <w:rPr>
          <w:rFonts w:hint="eastAsia" w:ascii="宋体" w:hAnsi="宋体" w:cs="宋体"/>
        </w:rPr>
        <w:t>持证人所在省（自治区、直辖市）简称</w:t>
      </w:r>
      <w:bookmarkEnd w:id="185"/>
    </w:p>
    <w:p>
      <w:pPr>
        <w:pStyle w:val="4"/>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房屋市政工程施工安全监督人员考核合格证书编码中的省（自治区、直辖市）简称，具体代码见表A.1。</w:t>
      </w:r>
    </w:p>
    <w:p>
      <w:pPr>
        <w:pStyle w:val="174"/>
        <w:spacing w:before="156" w:beforeLines="50" w:after="156" w:afterLines="50"/>
        <w:rPr>
          <w:rFonts w:ascii="黑体" w:hAnsi="黑体" w:cs="黑体"/>
        </w:rPr>
      </w:pPr>
      <w:r>
        <w:rPr>
          <w:rFonts w:hint="eastAsia" w:ascii="黑体" w:hAnsi="黑体" w:cs="黑体"/>
        </w:rPr>
        <w:t>表 A.1  省（自治区、直辖市）简称与代码</w:t>
      </w:r>
    </w:p>
    <w:tbl>
      <w:tblPr>
        <w:tblStyle w:val="54"/>
        <w:tblW w:w="86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
      <w:tblGrid>
        <w:gridCol w:w="552"/>
        <w:gridCol w:w="2206"/>
        <w:gridCol w:w="1440"/>
        <w:gridCol w:w="787"/>
        <w:gridCol w:w="2345"/>
        <w:gridCol w:w="13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552" w:type="dxa"/>
            <w:tcBorders>
              <w:top w:val="single" w:color="auto" w:sz="12" w:space="0"/>
              <w:bottom w:val="single" w:color="auto" w:sz="12"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序号</w:t>
            </w:r>
          </w:p>
        </w:tc>
        <w:tc>
          <w:tcPr>
            <w:tcW w:w="2206" w:type="dxa"/>
            <w:tcBorders>
              <w:top w:val="single" w:color="auto" w:sz="12" w:space="0"/>
              <w:bottom w:val="single" w:color="auto" w:sz="12"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全称</w:t>
            </w:r>
          </w:p>
        </w:tc>
        <w:tc>
          <w:tcPr>
            <w:tcW w:w="1440" w:type="dxa"/>
            <w:tcBorders>
              <w:top w:val="single" w:color="auto" w:sz="12" w:space="0"/>
              <w:bottom w:val="single" w:color="auto" w:sz="12"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简称</w:t>
            </w:r>
          </w:p>
        </w:tc>
        <w:tc>
          <w:tcPr>
            <w:tcW w:w="787" w:type="dxa"/>
            <w:tcBorders>
              <w:top w:val="single" w:color="auto" w:sz="12" w:space="0"/>
              <w:bottom w:val="single" w:color="auto" w:sz="12"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序号</w:t>
            </w:r>
          </w:p>
        </w:tc>
        <w:tc>
          <w:tcPr>
            <w:tcW w:w="2345" w:type="dxa"/>
            <w:tcBorders>
              <w:top w:val="single" w:color="auto" w:sz="12" w:space="0"/>
              <w:bottom w:val="single" w:color="auto" w:sz="12"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全称</w:t>
            </w:r>
          </w:p>
        </w:tc>
        <w:tc>
          <w:tcPr>
            <w:tcW w:w="1330" w:type="dxa"/>
            <w:tcBorders>
              <w:top w:val="single" w:color="auto" w:sz="12" w:space="0"/>
              <w:bottom w:val="single" w:color="auto" w:sz="12"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简称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tcBorders>
              <w:top w:val="single" w:color="auto" w:sz="12" w:space="0"/>
            </w:tcBorders>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1</w:t>
            </w:r>
          </w:p>
        </w:tc>
        <w:tc>
          <w:tcPr>
            <w:tcW w:w="2206" w:type="dxa"/>
            <w:tcBorders>
              <w:top w:val="single" w:color="auto" w:sz="12" w:space="0"/>
            </w:tcBorders>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"http://www.tcmap.com.cn/beijing/" \t "http://www.tcmap.com.cn/list/_blank" </w:instrText>
            </w:r>
            <w:r>
              <w:fldChar w:fldCharType="separate"/>
            </w:r>
            <w:r>
              <w:rPr>
                <w:rStyle w:val="51"/>
                <w:rFonts w:hint="eastAsia" w:ascii="宋体" w:hAnsi="宋体" w:cs="宋体"/>
                <w:color w:val="auto"/>
                <w:sz w:val="18"/>
                <w:szCs w:val="18"/>
                <w:u w:val="none"/>
              </w:rPr>
              <w:t>北京</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市</w:t>
            </w:r>
          </w:p>
        </w:tc>
        <w:tc>
          <w:tcPr>
            <w:tcW w:w="1440" w:type="dxa"/>
            <w:tcBorders>
              <w:top w:val="single" w:color="auto" w:sz="12" w:space="0"/>
            </w:tcBorders>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京</w:t>
            </w:r>
          </w:p>
        </w:tc>
        <w:tc>
          <w:tcPr>
            <w:tcW w:w="787" w:type="dxa"/>
            <w:tcBorders>
              <w:top w:val="single" w:color="auto" w:sz="12" w:space="0"/>
            </w:tcBorders>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17</w:t>
            </w:r>
          </w:p>
        </w:tc>
        <w:tc>
          <w:tcPr>
            <w:tcW w:w="2345" w:type="dxa"/>
            <w:tcBorders>
              <w:top w:val="single" w:color="auto" w:sz="12" w:space="0"/>
            </w:tcBorders>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"http://www.tcmap.com.cn/hubei/" \t "http://www.tcmap.com.cn/list/_blank" </w:instrText>
            </w:r>
            <w:r>
              <w:fldChar w:fldCharType="separate"/>
            </w:r>
            <w:r>
              <w:rPr>
                <w:rStyle w:val="51"/>
                <w:rFonts w:hint="eastAsia" w:ascii="宋体" w:hAnsi="宋体" w:cs="宋体"/>
                <w:color w:val="auto"/>
                <w:sz w:val="18"/>
                <w:szCs w:val="18"/>
                <w:u w:val="none"/>
              </w:rPr>
              <w:t>湖北</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330" w:type="dxa"/>
            <w:tcBorders>
              <w:top w:val="single" w:color="auto" w:sz="12" w:space="0"/>
            </w:tcBorders>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2</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"http://www.tcmap.com.cn/tianjin/" \t "http://www.tcmap.com.cn/list/_blank" </w:instrText>
            </w:r>
            <w:r>
              <w:fldChar w:fldCharType="separate"/>
            </w:r>
            <w:r>
              <w:rPr>
                <w:rStyle w:val="51"/>
                <w:rFonts w:hint="eastAsia" w:ascii="宋体" w:hAnsi="宋体" w:cs="宋体"/>
                <w:color w:val="auto"/>
                <w:sz w:val="18"/>
                <w:szCs w:val="18"/>
                <w:u w:val="none"/>
              </w:rPr>
              <w:t>天津</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市</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津</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18</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"http://www.tcmap.com.cn/hunan/" \t "http://www.tcmap.com.cn/list/_blank" </w:instrText>
            </w:r>
            <w:r>
              <w:fldChar w:fldCharType="separate"/>
            </w:r>
            <w:r>
              <w:rPr>
                <w:rStyle w:val="51"/>
                <w:rFonts w:hint="eastAsia" w:ascii="宋体" w:hAnsi="宋体" w:cs="宋体"/>
                <w:color w:val="auto"/>
                <w:sz w:val="18"/>
                <w:szCs w:val="18"/>
                <w:u w:val="none"/>
              </w:rPr>
              <w:t>湖南</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3</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"http://www.tcmap.com.cn/hebei/" \t "http://www.tcmap.com.cn/list/_blank" </w:instrText>
            </w:r>
            <w:r>
              <w:fldChar w:fldCharType="separate"/>
            </w:r>
            <w:r>
              <w:rPr>
                <w:rStyle w:val="51"/>
                <w:rFonts w:hint="eastAsia" w:ascii="宋体" w:hAnsi="宋体" w:cs="宋体"/>
                <w:color w:val="auto"/>
                <w:sz w:val="18"/>
                <w:szCs w:val="18"/>
                <w:u w:val="none"/>
              </w:rPr>
              <w:t>河北</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冀</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19</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"http://www.tcmap.com.cn/guangdong/" \t "http://www.tcmap.com.cn/list/_blank" </w:instrText>
            </w:r>
            <w:r>
              <w:fldChar w:fldCharType="separate"/>
            </w:r>
            <w:r>
              <w:rPr>
                <w:rStyle w:val="51"/>
                <w:rFonts w:hint="eastAsia" w:ascii="宋体" w:hAnsi="宋体" w:cs="宋体"/>
                <w:color w:val="auto"/>
                <w:sz w:val="18"/>
                <w:szCs w:val="18"/>
                <w:u w:val="none"/>
              </w:rPr>
              <w:t>广东</w:t>
            </w:r>
            <w:r>
              <w:rPr>
                <w:rStyle w:val="51"/>
                <w:rFonts w:hint="eastAsia" w:ascii="宋体" w:hAnsi="宋体" w:cs="宋体"/>
                <w:color w:val="auto"/>
                <w:sz w:val="18"/>
                <w:szCs w:val="18"/>
                <w:u w:val="none"/>
              </w:rPr>
              <w:fldChar w:fldCharType="end"/>
            </w:r>
            <w:r>
              <w:rPr>
                <w:rStyle w:val="51"/>
                <w:rFonts w:hint="eastAsia" w:ascii="宋体" w:hAnsi="宋体" w:cs="宋体"/>
                <w:color w:val="auto"/>
                <w:sz w:val="18"/>
                <w:szCs w:val="18"/>
                <w:u w:val="none"/>
              </w:rPr>
              <w:t>省</w:t>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4</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"http://www.tcmap.com.cn/shanxisheng/" \t "http://www.tcmap.com.cn/list/_blank" </w:instrText>
            </w:r>
            <w:r>
              <w:fldChar w:fldCharType="separate"/>
            </w:r>
            <w:r>
              <w:rPr>
                <w:rStyle w:val="51"/>
                <w:rFonts w:hint="eastAsia" w:ascii="宋体" w:hAnsi="宋体" w:cs="宋体"/>
                <w:color w:val="auto"/>
                <w:sz w:val="18"/>
                <w:szCs w:val="18"/>
                <w:u w:val="none"/>
              </w:rPr>
              <w:t>山西</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晋</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20</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"http://www.tcmap.com.cn/guangxi/" \t "http://www.tcmap.com.cn/list/_blank" </w:instrText>
            </w:r>
            <w:r>
              <w:fldChar w:fldCharType="separate"/>
            </w:r>
            <w:r>
              <w:rPr>
                <w:rStyle w:val="51"/>
                <w:rFonts w:hint="eastAsia" w:ascii="宋体" w:hAnsi="宋体" w:cs="宋体"/>
                <w:color w:val="auto"/>
                <w:sz w:val="18"/>
                <w:szCs w:val="18"/>
                <w:u w:val="none"/>
              </w:rPr>
              <w:t>广西</w:t>
            </w:r>
            <w:r>
              <w:rPr>
                <w:rStyle w:val="51"/>
                <w:rFonts w:hint="eastAsia" w:ascii="宋体" w:hAnsi="宋体" w:cs="宋体"/>
                <w:color w:val="auto"/>
                <w:sz w:val="18"/>
                <w:szCs w:val="18"/>
                <w:u w:val="none"/>
              </w:rPr>
              <w:fldChar w:fldCharType="end"/>
            </w:r>
            <w:r>
              <w:fldChar w:fldCharType="begin"/>
            </w:r>
            <w:r>
              <w:instrText xml:space="preserve"> HYPERLINK "https://baike.baidu.com/item/%E5%B9%BF%E8%A5%BF%E5%A3%AE%E6%97%8F%E8%87%AA%E6%B2%BB%E5%8C%BA" \t "https://baike.baidu.com/item/%E7%9C%81%E4%BB%BD%E7%AE%80%E7%A7%B0/_blank" </w:instrText>
            </w:r>
            <w:r>
              <w:fldChar w:fldCharType="separate"/>
            </w:r>
            <w:r>
              <w:rPr>
                <w:rStyle w:val="51"/>
                <w:rFonts w:hint="eastAsia" w:ascii="宋体" w:hAnsi="宋体" w:cs="宋体"/>
                <w:color w:val="auto"/>
                <w:sz w:val="18"/>
                <w:szCs w:val="18"/>
                <w:u w:val="none"/>
                <w:shd w:val="clear" w:color="auto" w:fill="FFFFFF"/>
              </w:rPr>
              <w:t>壮族自治区</w:t>
            </w:r>
            <w:r>
              <w:rPr>
                <w:rStyle w:val="51"/>
                <w:rFonts w:hint="eastAsia" w:ascii="宋体" w:hAnsi="宋体" w:cs="宋体"/>
                <w:color w:val="auto"/>
                <w:sz w:val="18"/>
                <w:szCs w:val="18"/>
                <w:u w:val="none"/>
                <w:shd w:val="clear" w:color="auto" w:fill="FFFFFF"/>
              </w:rPr>
              <w:fldChar w:fldCharType="end"/>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5</w:t>
            </w:r>
          </w:p>
        </w:tc>
        <w:tc>
          <w:tcPr>
            <w:tcW w:w="2206"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"http://www.tcmap.com.cn/neimenggu/" \t "http://www.tcmap.com.cn/list/_blank" </w:instrText>
            </w:r>
            <w:r>
              <w:fldChar w:fldCharType="separate"/>
            </w:r>
            <w:r>
              <w:rPr>
                <w:rFonts w:hint="eastAsia" w:ascii="宋体" w:hAnsi="宋体" w:cs="宋体"/>
                <w:kern w:val="0"/>
                <w:sz w:val="18"/>
                <w:szCs w:val="18"/>
              </w:rPr>
              <w:t>内蒙古</w:t>
            </w:r>
            <w:r>
              <w:rPr>
                <w:rFonts w:hint="eastAsia" w:ascii="宋体" w:hAnsi="宋体" w:cs="宋体"/>
                <w:kern w:val="0"/>
                <w:sz w:val="18"/>
                <w:szCs w:val="18"/>
              </w:rPr>
              <w:fldChar w:fldCharType="end"/>
            </w:r>
            <w:r>
              <w:rPr>
                <w:rFonts w:hint="eastAsia" w:ascii="宋体" w:hAnsi="宋体" w:cs="宋体"/>
                <w:kern w:val="0"/>
                <w:sz w:val="18"/>
                <w:szCs w:val="18"/>
              </w:rPr>
              <w:t>自治区</w:t>
            </w:r>
          </w:p>
        </w:tc>
        <w:tc>
          <w:tcPr>
            <w:tcW w:w="144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蒙</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21</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"http://www.tcmap.com.cn/hainan/" \t "http://www.tcmap.com.cn/list/_blank" </w:instrText>
            </w:r>
            <w:r>
              <w:fldChar w:fldCharType="separate"/>
            </w:r>
            <w:r>
              <w:rPr>
                <w:rStyle w:val="51"/>
                <w:rFonts w:hint="eastAsia" w:ascii="宋体" w:hAnsi="宋体" w:cs="宋体"/>
                <w:color w:val="auto"/>
                <w:sz w:val="18"/>
                <w:szCs w:val="18"/>
                <w:u w:val="none"/>
              </w:rPr>
              <w:t>海南</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6</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"http://www.tcmap.com.cn/liaoning/" \t "http://www.tcmap.com.cn/list/_blank" </w:instrText>
            </w:r>
            <w:r>
              <w:fldChar w:fldCharType="separate"/>
            </w:r>
            <w:r>
              <w:rPr>
                <w:rStyle w:val="51"/>
                <w:rFonts w:hint="eastAsia" w:ascii="宋体" w:hAnsi="宋体" w:cs="宋体"/>
                <w:color w:val="auto"/>
                <w:sz w:val="18"/>
                <w:szCs w:val="18"/>
                <w:u w:val="none"/>
              </w:rPr>
              <w:t>辽宁</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辽</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22</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"http://www.tcmap.com.cn/chongqing/" \t "http://www.tcmap.com.cn/list/_blank" </w:instrText>
            </w:r>
            <w:r>
              <w:fldChar w:fldCharType="separate"/>
            </w:r>
            <w:r>
              <w:rPr>
                <w:rStyle w:val="51"/>
                <w:rFonts w:hint="eastAsia" w:ascii="宋体" w:hAnsi="宋体" w:cs="宋体"/>
                <w:color w:val="auto"/>
                <w:sz w:val="18"/>
                <w:szCs w:val="18"/>
                <w:u w:val="none"/>
              </w:rPr>
              <w:t>重庆</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市</w:t>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7</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"http://www.tcmap.com.cn/jilin/" \t "http://www.tcmap.com.cn/list/_blank" </w:instrText>
            </w:r>
            <w:r>
              <w:fldChar w:fldCharType="separate"/>
            </w:r>
            <w:r>
              <w:rPr>
                <w:rStyle w:val="51"/>
                <w:rFonts w:hint="eastAsia" w:ascii="宋体" w:hAnsi="宋体" w:cs="宋体"/>
                <w:color w:val="auto"/>
                <w:sz w:val="18"/>
                <w:szCs w:val="18"/>
                <w:u w:val="none"/>
              </w:rPr>
              <w:t>吉林</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吉</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23</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"http://www.tcmap.com.cn/sichuan/" \t "http://www.tcmap.com.cn/list/_blank" </w:instrText>
            </w:r>
            <w:r>
              <w:fldChar w:fldCharType="separate"/>
            </w:r>
            <w:r>
              <w:rPr>
                <w:rStyle w:val="51"/>
                <w:rFonts w:hint="eastAsia" w:ascii="宋体" w:hAnsi="宋体" w:cs="宋体"/>
                <w:color w:val="auto"/>
                <w:sz w:val="18"/>
                <w:szCs w:val="18"/>
                <w:u w:val="none"/>
              </w:rPr>
              <w:t>四川</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8</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"http://www.tcmap.com.cn/heilongjiang/" \t "http://www.tcmap.com.cn/list/_blank" </w:instrText>
            </w:r>
            <w:r>
              <w:fldChar w:fldCharType="separate"/>
            </w:r>
            <w:r>
              <w:rPr>
                <w:rStyle w:val="51"/>
                <w:rFonts w:hint="eastAsia" w:ascii="宋体" w:hAnsi="宋体" w:cs="宋体"/>
                <w:color w:val="auto"/>
                <w:sz w:val="18"/>
                <w:szCs w:val="18"/>
                <w:u w:val="none"/>
              </w:rPr>
              <w:t>黑龙江</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黑</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24</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"http://www.tcmap.com.cn/guizhou/" \t "http://www.tcmap.com.cn/list/_blank" </w:instrText>
            </w:r>
            <w:r>
              <w:fldChar w:fldCharType="separate"/>
            </w:r>
            <w:r>
              <w:rPr>
                <w:rStyle w:val="51"/>
                <w:rFonts w:hint="eastAsia" w:ascii="宋体" w:hAnsi="宋体" w:cs="宋体"/>
                <w:color w:val="auto"/>
                <w:sz w:val="18"/>
                <w:szCs w:val="18"/>
                <w:u w:val="none"/>
              </w:rPr>
              <w:t>贵州</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9</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"http://www.tcmap.com.cn/shanghai/" \t "http://www.tcmap.com.cn/list/_blank" </w:instrText>
            </w:r>
            <w:r>
              <w:fldChar w:fldCharType="separate"/>
            </w:r>
            <w:r>
              <w:rPr>
                <w:rStyle w:val="51"/>
                <w:rFonts w:hint="eastAsia" w:ascii="宋体" w:hAnsi="宋体" w:cs="宋体"/>
                <w:color w:val="auto"/>
                <w:sz w:val="18"/>
                <w:szCs w:val="18"/>
                <w:u w:val="none"/>
              </w:rPr>
              <w:t>上海</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市</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沪</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25</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"http://www.tcmap.com.cn/yunnan/" \t "http://www.tcmap.com.cn/list/_blank" </w:instrText>
            </w:r>
            <w:r>
              <w:fldChar w:fldCharType="separate"/>
            </w:r>
            <w:r>
              <w:rPr>
                <w:rStyle w:val="51"/>
                <w:rFonts w:hint="eastAsia" w:ascii="宋体" w:hAnsi="宋体" w:cs="宋体"/>
                <w:color w:val="auto"/>
                <w:sz w:val="18"/>
                <w:szCs w:val="18"/>
                <w:u w:val="none"/>
              </w:rPr>
              <w:t>云南</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云</w:t>
            </w:r>
          </w:p>
        </w:tc>
      </w:tr>
    </w:tbl>
    <w:p>
      <w:pPr>
        <w:pStyle w:val="174"/>
        <w:spacing w:before="156" w:beforeLines="50" w:after="156" w:afterLines="50"/>
      </w:pPr>
      <w:bookmarkStart w:id="189" w:name="_Toc20556"/>
      <w:bookmarkStart w:id="190" w:name="_Toc86047101"/>
      <w:r>
        <w:rPr>
          <w:rFonts w:hint="eastAsia" w:ascii="黑体" w:hAnsi="黑体" w:cs="黑体"/>
        </w:rPr>
        <w:t>表 A.1  省（自治区、直辖市）简称与代码</w:t>
      </w:r>
      <w:r>
        <w:rPr>
          <w:rFonts w:hint="eastAsia" w:ascii="宋体" w:hAnsi="宋体" w:eastAsia="宋体" w:cs="宋体"/>
        </w:rPr>
        <w:t>（续）</w:t>
      </w:r>
    </w:p>
    <w:tbl>
      <w:tblPr>
        <w:tblStyle w:val="54"/>
        <w:tblW w:w="86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
      <w:tblGrid>
        <w:gridCol w:w="552"/>
        <w:gridCol w:w="2206"/>
        <w:gridCol w:w="1440"/>
        <w:gridCol w:w="787"/>
        <w:gridCol w:w="2345"/>
        <w:gridCol w:w="13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552" w:type="dxa"/>
            <w:tcBorders>
              <w:top w:val="single" w:color="000000" w:sz="12" w:space="0"/>
              <w:left w:val="single" w:color="000000" w:sz="12" w:space="0"/>
              <w:bottom w:val="single" w:color="000000" w:sz="12" w:space="0"/>
              <w:right w:val="single" w:color="000000" w:sz="4"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序号</w:t>
            </w:r>
          </w:p>
        </w:tc>
        <w:tc>
          <w:tcPr>
            <w:tcW w:w="2206" w:type="dxa"/>
            <w:tcBorders>
              <w:top w:val="single" w:color="000000" w:sz="12" w:space="0"/>
              <w:left w:val="single" w:color="000000" w:sz="4" w:space="0"/>
              <w:bottom w:val="single" w:color="000000" w:sz="12" w:space="0"/>
              <w:right w:val="single" w:color="000000" w:sz="4"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全称</w:t>
            </w:r>
          </w:p>
        </w:tc>
        <w:tc>
          <w:tcPr>
            <w:tcW w:w="1440" w:type="dxa"/>
            <w:tcBorders>
              <w:top w:val="single" w:color="000000" w:sz="12" w:space="0"/>
              <w:left w:val="single" w:color="000000" w:sz="4" w:space="0"/>
              <w:bottom w:val="single" w:color="000000" w:sz="12" w:space="0"/>
              <w:right w:val="single" w:color="000000" w:sz="4"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简称</w:t>
            </w:r>
          </w:p>
        </w:tc>
        <w:tc>
          <w:tcPr>
            <w:tcW w:w="787" w:type="dxa"/>
            <w:tcBorders>
              <w:top w:val="single" w:color="000000" w:sz="12" w:space="0"/>
              <w:left w:val="single" w:color="000000" w:sz="4" w:space="0"/>
              <w:bottom w:val="single" w:color="000000" w:sz="12" w:space="0"/>
              <w:right w:val="single" w:color="000000" w:sz="4"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序号</w:t>
            </w:r>
          </w:p>
        </w:tc>
        <w:tc>
          <w:tcPr>
            <w:tcW w:w="2345" w:type="dxa"/>
            <w:tcBorders>
              <w:top w:val="single" w:color="000000" w:sz="12" w:space="0"/>
              <w:left w:val="single" w:color="000000" w:sz="4" w:space="0"/>
              <w:bottom w:val="single" w:color="000000" w:sz="12" w:space="0"/>
              <w:right w:val="single" w:color="000000" w:sz="4"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全称</w:t>
            </w:r>
          </w:p>
        </w:tc>
        <w:tc>
          <w:tcPr>
            <w:tcW w:w="1330" w:type="dxa"/>
            <w:tcBorders>
              <w:top w:val="single" w:color="000000" w:sz="12" w:space="0"/>
              <w:left w:val="single" w:color="000000" w:sz="4" w:space="0"/>
              <w:bottom w:val="single" w:color="000000" w:sz="12" w:space="0"/>
              <w:right w:val="single" w:color="000000" w:sz="12" w:space="0"/>
            </w:tcBorders>
            <w:shd w:val="clear" w:color="auto" w:fill="auto"/>
            <w:vAlign w:val="center"/>
          </w:tcPr>
          <w:p>
            <w:pPr>
              <w:widowControl/>
              <w:spacing w:line="288" w:lineRule="atLeast"/>
              <w:jc w:val="center"/>
              <w:rPr>
                <w:rFonts w:ascii="宋体" w:hAnsi="宋体" w:cs="宋体"/>
                <w:bCs/>
                <w:kern w:val="0"/>
                <w:sz w:val="18"/>
                <w:szCs w:val="18"/>
                <w:lang w:bidi="ar"/>
              </w:rPr>
            </w:pPr>
            <w:r>
              <w:rPr>
                <w:rFonts w:hint="eastAsia" w:ascii="宋体" w:hAnsi="宋体" w:cs="宋体"/>
                <w:bCs/>
                <w:kern w:val="0"/>
                <w:sz w:val="18"/>
                <w:szCs w:val="18"/>
                <w:lang w:bidi="ar"/>
              </w:rPr>
              <w:t>简称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tcBorders>
              <w:top w:val="single" w:color="000000" w:sz="12" w:space="0"/>
            </w:tcBorders>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10</w:t>
            </w:r>
          </w:p>
        </w:tc>
        <w:tc>
          <w:tcPr>
            <w:tcW w:w="2206" w:type="dxa"/>
            <w:tcBorders>
              <w:top w:val="single" w:color="000000" w:sz="12" w:space="0"/>
            </w:tcBorders>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"http://www.tcmap.com.cn/jiangsu/" \t "http://www.tcmap.com.cn/list/_blank" </w:instrText>
            </w:r>
            <w:r>
              <w:fldChar w:fldCharType="separate"/>
            </w:r>
            <w:r>
              <w:rPr>
                <w:rStyle w:val="51"/>
                <w:rFonts w:hint="eastAsia" w:ascii="宋体" w:hAnsi="宋体" w:cs="宋体"/>
                <w:color w:val="auto"/>
                <w:sz w:val="18"/>
                <w:szCs w:val="18"/>
                <w:u w:val="none"/>
              </w:rPr>
              <w:t>江苏</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tcBorders>
              <w:top w:val="single" w:color="000000" w:sz="12" w:space="0"/>
            </w:tcBorders>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苏</w:t>
            </w:r>
          </w:p>
        </w:tc>
        <w:tc>
          <w:tcPr>
            <w:tcW w:w="787" w:type="dxa"/>
            <w:tcBorders>
              <w:top w:val="single" w:color="000000" w:sz="12" w:space="0"/>
            </w:tcBorders>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26</w:t>
            </w:r>
          </w:p>
        </w:tc>
        <w:tc>
          <w:tcPr>
            <w:tcW w:w="2345" w:type="dxa"/>
            <w:tcBorders>
              <w:top w:val="single" w:color="000000" w:sz="12" w:space="0"/>
            </w:tcBorders>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"http://www.tcmap.com.cn/Tibet/" \t "http://www.tcmap.com.cn/list/_blank" </w:instrText>
            </w:r>
            <w:r>
              <w:fldChar w:fldCharType="separate"/>
            </w:r>
            <w:r>
              <w:rPr>
                <w:rStyle w:val="51"/>
                <w:rFonts w:hint="eastAsia" w:ascii="宋体" w:hAnsi="宋体" w:cs="宋体"/>
                <w:color w:val="auto"/>
                <w:sz w:val="18"/>
                <w:szCs w:val="18"/>
                <w:u w:val="none"/>
              </w:rPr>
              <w:t>西藏</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自治区</w:t>
            </w:r>
          </w:p>
        </w:tc>
        <w:tc>
          <w:tcPr>
            <w:tcW w:w="1330" w:type="dxa"/>
            <w:tcBorders>
              <w:top w:val="single" w:color="000000" w:sz="12" w:space="0"/>
            </w:tcBorders>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tcBorders>
              <w:bottom w:val="single" w:color="auto" w:sz="4" w:space="0"/>
            </w:tcBorders>
            <w:shd w:val="clear" w:color="auto" w:fill="auto"/>
            <w:vAlign w:val="center"/>
          </w:tcPr>
          <w:p>
            <w:pPr>
              <w:widowControl/>
              <w:spacing w:line="288" w:lineRule="atLeast"/>
              <w:jc w:val="center"/>
              <w:rPr>
                <w:rFonts w:ascii="宋体" w:hAnsi="宋体" w:cs="宋体"/>
                <w:sz w:val="18"/>
                <w:szCs w:val="18"/>
              </w:rPr>
            </w:pPr>
            <w:r>
              <w:rPr>
                <w:rFonts w:ascii="宋体" w:hAnsi="宋体" w:cs="宋体"/>
                <w:kern w:val="0"/>
                <w:sz w:val="18"/>
                <w:szCs w:val="18"/>
              </w:rPr>
              <w:t>11</w:t>
            </w:r>
          </w:p>
        </w:tc>
        <w:tc>
          <w:tcPr>
            <w:tcW w:w="2206" w:type="dxa"/>
            <w:tcBorders>
              <w:bottom w:val="single" w:color="auto" w:sz="4" w:space="0"/>
            </w:tcBorders>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"http://www.tcmap.com.cn/zhejiangsheng/" \t "http://www.tcmap.com.cn/list/_blank" </w:instrText>
            </w:r>
            <w:r>
              <w:fldChar w:fldCharType="separate"/>
            </w:r>
            <w:r>
              <w:rPr>
                <w:rStyle w:val="51"/>
                <w:rFonts w:hint="eastAsia" w:ascii="宋体" w:hAnsi="宋体" w:cs="宋体"/>
                <w:color w:val="auto"/>
                <w:sz w:val="18"/>
                <w:szCs w:val="18"/>
                <w:u w:val="none"/>
              </w:rPr>
              <w:t>浙江省</w:t>
            </w:r>
            <w:r>
              <w:rPr>
                <w:rStyle w:val="51"/>
                <w:rFonts w:hint="eastAsia" w:ascii="宋体" w:hAnsi="宋体" w:cs="宋体"/>
                <w:color w:val="auto"/>
                <w:sz w:val="18"/>
                <w:szCs w:val="18"/>
                <w:u w:val="none"/>
              </w:rPr>
              <w:fldChar w:fldCharType="end"/>
            </w:r>
          </w:p>
        </w:tc>
        <w:tc>
          <w:tcPr>
            <w:tcW w:w="1440" w:type="dxa"/>
            <w:tcBorders>
              <w:bottom w:val="single" w:color="auto" w:sz="4" w:space="0"/>
            </w:tcBorders>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浙</w:t>
            </w:r>
          </w:p>
        </w:tc>
        <w:tc>
          <w:tcPr>
            <w:tcW w:w="787" w:type="dxa"/>
            <w:tcBorders>
              <w:bottom w:val="single" w:color="auto" w:sz="4" w:space="0"/>
            </w:tcBorders>
            <w:shd w:val="clear" w:color="auto" w:fill="auto"/>
            <w:vAlign w:val="center"/>
          </w:tcPr>
          <w:p>
            <w:pPr>
              <w:widowControl/>
              <w:spacing w:line="288" w:lineRule="atLeast"/>
              <w:jc w:val="center"/>
              <w:rPr>
                <w:rFonts w:ascii="宋体" w:hAnsi="宋体" w:cs="宋体"/>
                <w:kern w:val="0"/>
                <w:sz w:val="18"/>
                <w:szCs w:val="18"/>
              </w:rPr>
            </w:pPr>
            <w:r>
              <w:rPr>
                <w:rFonts w:ascii="宋体" w:hAnsi="宋体" w:cs="宋体"/>
                <w:kern w:val="0"/>
                <w:sz w:val="18"/>
                <w:szCs w:val="18"/>
              </w:rPr>
              <w:t>27</w:t>
            </w:r>
          </w:p>
        </w:tc>
        <w:tc>
          <w:tcPr>
            <w:tcW w:w="2345" w:type="dxa"/>
            <w:tcBorders>
              <w:bottom w:val="single" w:color="auto" w:sz="4" w:space="0"/>
            </w:tcBorders>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"http://www.tcmap.com.cn/shanxi/" \t "http://www.tcmap.com.cn/list/_blank" </w:instrText>
            </w:r>
            <w:r>
              <w:fldChar w:fldCharType="separate"/>
            </w:r>
            <w:r>
              <w:rPr>
                <w:rStyle w:val="51"/>
                <w:rFonts w:hint="eastAsia" w:ascii="宋体" w:hAnsi="宋体" w:cs="宋体"/>
                <w:color w:val="auto"/>
                <w:sz w:val="18"/>
                <w:szCs w:val="18"/>
                <w:u w:val="none"/>
              </w:rPr>
              <w:t>陕西</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330" w:type="dxa"/>
            <w:tcBorders>
              <w:bottom w:val="single" w:color="auto" w:sz="4" w:space="0"/>
            </w:tcBorders>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tcBorders>
              <w:top w:val="single" w:color="auto" w:sz="4" w:space="0"/>
            </w:tcBorders>
            <w:shd w:val="clear" w:color="auto" w:fill="auto"/>
            <w:vAlign w:val="center"/>
          </w:tcPr>
          <w:p>
            <w:pPr>
              <w:widowControl/>
              <w:spacing w:line="288" w:lineRule="atLeast"/>
              <w:jc w:val="center"/>
              <w:rPr>
                <w:rFonts w:ascii="宋体" w:hAnsi="宋体" w:cs="宋体"/>
                <w:sz w:val="18"/>
                <w:szCs w:val="18"/>
              </w:rPr>
            </w:pPr>
            <w:r>
              <w:rPr>
                <w:rFonts w:ascii="宋体" w:hAnsi="宋体" w:cs="宋体"/>
                <w:kern w:val="0"/>
                <w:sz w:val="18"/>
                <w:szCs w:val="18"/>
              </w:rPr>
              <w:t>12</w:t>
            </w:r>
          </w:p>
        </w:tc>
        <w:tc>
          <w:tcPr>
            <w:tcW w:w="2206" w:type="dxa"/>
            <w:tcBorders>
              <w:top w:val="single" w:color="auto" w:sz="4" w:space="0"/>
            </w:tcBorders>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"http://www.tcmap.com.cn/anhui/" \t "http://www.tcmap.com.cn/list/_blank" </w:instrText>
            </w:r>
            <w:r>
              <w:fldChar w:fldCharType="separate"/>
            </w:r>
            <w:r>
              <w:rPr>
                <w:rStyle w:val="51"/>
                <w:rFonts w:hint="eastAsia" w:ascii="宋体" w:hAnsi="宋体" w:cs="宋体"/>
                <w:color w:val="auto"/>
                <w:sz w:val="18"/>
                <w:szCs w:val="18"/>
                <w:u w:val="none"/>
              </w:rPr>
              <w:t>安徽</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tcBorders>
              <w:top w:val="single" w:color="auto" w:sz="4" w:space="0"/>
            </w:tcBorders>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皖</w:t>
            </w:r>
          </w:p>
        </w:tc>
        <w:tc>
          <w:tcPr>
            <w:tcW w:w="787" w:type="dxa"/>
            <w:tcBorders>
              <w:top w:val="single" w:color="auto" w:sz="4" w:space="0"/>
            </w:tcBorders>
            <w:shd w:val="clear" w:color="auto" w:fill="auto"/>
            <w:vAlign w:val="center"/>
          </w:tcPr>
          <w:p>
            <w:pPr>
              <w:widowControl/>
              <w:spacing w:line="288" w:lineRule="atLeast"/>
              <w:jc w:val="center"/>
              <w:rPr>
                <w:rFonts w:ascii="宋体" w:hAnsi="宋体" w:cs="宋体"/>
                <w:kern w:val="0"/>
                <w:sz w:val="18"/>
                <w:szCs w:val="18"/>
              </w:rPr>
            </w:pPr>
            <w:r>
              <w:rPr>
                <w:rFonts w:ascii="宋体" w:hAnsi="宋体" w:cs="宋体"/>
                <w:kern w:val="0"/>
                <w:sz w:val="18"/>
                <w:szCs w:val="18"/>
              </w:rPr>
              <w:t>28</w:t>
            </w:r>
          </w:p>
        </w:tc>
        <w:tc>
          <w:tcPr>
            <w:tcW w:w="2345" w:type="dxa"/>
            <w:tcBorders>
              <w:top w:val="single" w:color="auto" w:sz="4" w:space="0"/>
            </w:tcBorders>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"http://www.tcmap.com.cn/gansusheng/" \t "http://www.tcmap.com.cn/list/_blank" </w:instrText>
            </w:r>
            <w:r>
              <w:fldChar w:fldCharType="separate"/>
            </w:r>
            <w:r>
              <w:rPr>
                <w:rStyle w:val="51"/>
                <w:rFonts w:hint="eastAsia" w:ascii="宋体" w:hAnsi="宋体" w:cs="宋体"/>
                <w:color w:val="auto"/>
                <w:sz w:val="18"/>
                <w:szCs w:val="18"/>
                <w:u w:val="none"/>
              </w:rPr>
              <w:t>甘肃省</w:t>
            </w:r>
            <w:r>
              <w:rPr>
                <w:rStyle w:val="51"/>
                <w:rFonts w:hint="eastAsia" w:ascii="宋体" w:hAnsi="宋体" w:cs="宋体"/>
                <w:color w:val="auto"/>
                <w:sz w:val="18"/>
                <w:szCs w:val="18"/>
                <w:u w:val="none"/>
              </w:rPr>
              <w:fldChar w:fldCharType="end"/>
            </w:r>
          </w:p>
        </w:tc>
        <w:tc>
          <w:tcPr>
            <w:tcW w:w="1330" w:type="dxa"/>
            <w:tcBorders>
              <w:top w:val="single" w:color="auto" w:sz="4" w:space="0"/>
            </w:tcBorders>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ascii="宋体" w:hAnsi="宋体" w:cs="宋体"/>
                <w:kern w:val="0"/>
                <w:sz w:val="18"/>
                <w:szCs w:val="18"/>
              </w:rPr>
              <w:t>13</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"http://www.tcmap.com.cn/fujian/" \t "http://www.tcmap.com.cn/list/_blank" </w:instrText>
            </w:r>
            <w:r>
              <w:fldChar w:fldCharType="separate"/>
            </w:r>
            <w:r>
              <w:rPr>
                <w:rStyle w:val="51"/>
                <w:rFonts w:hint="eastAsia" w:ascii="宋体" w:hAnsi="宋体" w:cs="宋体"/>
                <w:color w:val="auto"/>
                <w:sz w:val="18"/>
                <w:szCs w:val="18"/>
                <w:u w:val="none"/>
              </w:rPr>
              <w:t>福建</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闽</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ascii="宋体" w:hAnsi="宋体" w:cs="宋体"/>
                <w:kern w:val="0"/>
                <w:sz w:val="18"/>
                <w:szCs w:val="18"/>
              </w:rPr>
              <w:t>29</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"http://www.tcmap.com.cn/qinghai/" \t "http://www.tcmap.com.cn/list/_blank" </w:instrText>
            </w:r>
            <w:r>
              <w:fldChar w:fldCharType="separate"/>
            </w:r>
            <w:r>
              <w:rPr>
                <w:rStyle w:val="51"/>
                <w:rFonts w:hint="eastAsia" w:ascii="宋体" w:hAnsi="宋体" w:cs="宋体"/>
                <w:color w:val="auto"/>
                <w:sz w:val="18"/>
                <w:szCs w:val="18"/>
                <w:u w:val="none"/>
              </w:rPr>
              <w:t>青海</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ascii="宋体" w:hAnsi="宋体" w:cs="宋体"/>
                <w:kern w:val="0"/>
                <w:sz w:val="18"/>
                <w:szCs w:val="18"/>
              </w:rPr>
              <w:t>14</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"http://www.tcmap.com.cn/jiangxi/" \t "http://www.tcmap.com.cn/list/_blank" </w:instrText>
            </w:r>
            <w:r>
              <w:fldChar w:fldCharType="separate"/>
            </w:r>
            <w:r>
              <w:rPr>
                <w:rStyle w:val="51"/>
                <w:rFonts w:hint="eastAsia" w:ascii="宋体" w:hAnsi="宋体" w:cs="宋体"/>
                <w:color w:val="auto"/>
                <w:sz w:val="18"/>
                <w:szCs w:val="18"/>
                <w:u w:val="none"/>
              </w:rPr>
              <w:t>江西</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赣</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ascii="宋体" w:hAnsi="宋体" w:cs="宋体"/>
                <w:kern w:val="0"/>
                <w:sz w:val="18"/>
                <w:szCs w:val="18"/>
              </w:rPr>
              <w:t>30</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"http://www.tcmap.com.cn/ningxia/" \t "http://www.tcmap.com.cn/list/_blank" </w:instrText>
            </w:r>
            <w:r>
              <w:fldChar w:fldCharType="separate"/>
            </w:r>
            <w:r>
              <w:rPr>
                <w:rStyle w:val="51"/>
                <w:rFonts w:hint="eastAsia" w:ascii="宋体" w:hAnsi="宋体" w:cs="宋体"/>
                <w:color w:val="auto"/>
                <w:sz w:val="18"/>
                <w:szCs w:val="18"/>
                <w:u w:val="none"/>
              </w:rPr>
              <w:t>宁夏</w:t>
            </w:r>
            <w:r>
              <w:rPr>
                <w:rStyle w:val="51"/>
                <w:rFonts w:hint="eastAsia" w:ascii="宋体" w:hAnsi="宋体" w:cs="宋体"/>
                <w:color w:val="auto"/>
                <w:sz w:val="18"/>
                <w:szCs w:val="18"/>
                <w:u w:val="none"/>
              </w:rPr>
              <w:fldChar w:fldCharType="end"/>
            </w:r>
            <w:r>
              <w:fldChar w:fldCharType="begin"/>
            </w:r>
            <w:r>
              <w:instrText xml:space="preserve"> HYPERLINK "https://baike.baidu.com/item/%E5%AE%81%E5%A4%8F%E5%9B%9E%E6%97%8F%E8%87%AA%E6%B2%BB%E5%8C%BA" \t "https://baike.baidu.com/item/%E7%9C%81%E4%BB%BD%E7%AE%80%E7%A7%B0/_blank" </w:instrText>
            </w:r>
            <w:r>
              <w:fldChar w:fldCharType="separate"/>
            </w:r>
            <w:r>
              <w:rPr>
                <w:rStyle w:val="51"/>
                <w:rFonts w:hint="eastAsia" w:ascii="宋体" w:hAnsi="宋体" w:cs="宋体"/>
                <w:color w:val="auto"/>
                <w:sz w:val="18"/>
                <w:szCs w:val="18"/>
                <w:u w:val="none"/>
                <w:shd w:val="clear" w:color="auto" w:fill="FFFFFF"/>
              </w:rPr>
              <w:t>回族自治区</w:t>
            </w:r>
            <w:r>
              <w:rPr>
                <w:rStyle w:val="51"/>
                <w:rFonts w:hint="eastAsia" w:ascii="宋体" w:hAnsi="宋体" w:cs="宋体"/>
                <w:color w:val="auto"/>
                <w:sz w:val="18"/>
                <w:szCs w:val="18"/>
                <w:u w:val="none"/>
                <w:shd w:val="clear" w:color="auto" w:fill="FFFFFF"/>
              </w:rPr>
              <w:fldChar w:fldCharType="end"/>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74" w:type="dxa"/>
            <w:bottom w:w="17" w:type="dxa"/>
            <w:right w:w="74" w:type="dxa"/>
          </w:tblCellMar>
        </w:tblPrEx>
        <w:trPr>
          <w:trHeight w:val="312" w:hRule="atLeast"/>
          <w:jc w:val="center"/>
        </w:trPr>
        <w:tc>
          <w:tcPr>
            <w:tcW w:w="552" w:type="dxa"/>
            <w:shd w:val="clear" w:color="auto" w:fill="auto"/>
            <w:vAlign w:val="center"/>
          </w:tcPr>
          <w:p>
            <w:pPr>
              <w:widowControl/>
              <w:spacing w:line="288" w:lineRule="atLeast"/>
              <w:jc w:val="center"/>
              <w:rPr>
                <w:rFonts w:ascii="宋体" w:hAnsi="宋体" w:cs="宋体"/>
                <w:sz w:val="18"/>
                <w:szCs w:val="18"/>
              </w:rPr>
            </w:pPr>
            <w:r>
              <w:rPr>
                <w:rFonts w:ascii="宋体" w:hAnsi="宋体" w:cs="宋体"/>
                <w:kern w:val="0"/>
                <w:sz w:val="18"/>
                <w:szCs w:val="18"/>
              </w:rPr>
              <w:t>15</w:t>
            </w:r>
          </w:p>
        </w:tc>
        <w:tc>
          <w:tcPr>
            <w:tcW w:w="2206" w:type="dxa"/>
            <w:shd w:val="clear" w:color="auto" w:fill="auto"/>
            <w:vAlign w:val="center"/>
          </w:tcPr>
          <w:p>
            <w:pPr>
              <w:widowControl/>
              <w:spacing w:line="288" w:lineRule="atLeast"/>
              <w:jc w:val="center"/>
              <w:rPr>
                <w:rFonts w:ascii="宋体" w:hAnsi="宋体" w:cs="宋体"/>
                <w:sz w:val="18"/>
                <w:szCs w:val="18"/>
              </w:rPr>
            </w:pPr>
            <w:r>
              <w:fldChar w:fldCharType="begin"/>
            </w:r>
            <w:r>
              <w:instrText xml:space="preserve"> HYPERLINK "http://www.tcmap.com.cn/shandong/" \t "http://www.tcmap.com.cn/list/_blank" </w:instrText>
            </w:r>
            <w:r>
              <w:fldChar w:fldCharType="separate"/>
            </w:r>
            <w:r>
              <w:rPr>
                <w:rStyle w:val="51"/>
                <w:rFonts w:hint="eastAsia" w:ascii="宋体" w:hAnsi="宋体" w:cs="宋体"/>
                <w:color w:val="auto"/>
                <w:sz w:val="18"/>
                <w:szCs w:val="18"/>
                <w:u w:val="none"/>
              </w:rPr>
              <w:t>山东</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shd w:val="clear" w:color="auto" w:fill="auto"/>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鲁</w:t>
            </w:r>
          </w:p>
        </w:tc>
        <w:tc>
          <w:tcPr>
            <w:tcW w:w="787" w:type="dxa"/>
            <w:shd w:val="clear" w:color="auto" w:fill="auto"/>
            <w:vAlign w:val="center"/>
          </w:tcPr>
          <w:p>
            <w:pPr>
              <w:widowControl/>
              <w:spacing w:line="288" w:lineRule="atLeast"/>
              <w:jc w:val="center"/>
              <w:rPr>
                <w:rFonts w:ascii="宋体" w:hAnsi="宋体" w:cs="宋体"/>
                <w:kern w:val="0"/>
                <w:sz w:val="18"/>
                <w:szCs w:val="18"/>
              </w:rPr>
            </w:pPr>
            <w:r>
              <w:rPr>
                <w:rFonts w:ascii="宋体" w:hAnsi="宋体" w:cs="宋体"/>
                <w:kern w:val="0"/>
                <w:sz w:val="18"/>
                <w:szCs w:val="18"/>
              </w:rPr>
              <w:t>31</w:t>
            </w:r>
          </w:p>
        </w:tc>
        <w:tc>
          <w:tcPr>
            <w:tcW w:w="2345" w:type="dxa"/>
            <w:shd w:val="clear" w:color="auto" w:fill="auto"/>
            <w:vAlign w:val="center"/>
          </w:tcPr>
          <w:p>
            <w:pPr>
              <w:widowControl/>
              <w:spacing w:line="288" w:lineRule="atLeast"/>
              <w:jc w:val="center"/>
              <w:rPr>
                <w:rFonts w:ascii="宋体" w:hAnsi="宋体" w:cs="宋体"/>
                <w:kern w:val="0"/>
                <w:sz w:val="18"/>
                <w:szCs w:val="18"/>
              </w:rPr>
            </w:pPr>
            <w:r>
              <w:fldChar w:fldCharType="begin"/>
            </w:r>
            <w:r>
              <w:instrText xml:space="preserve"> HYPERLINK "http://www.tcmap.com.cn/xinjiang/" \t "http://www.tcmap.com.cn/list/_blank" </w:instrText>
            </w:r>
            <w:r>
              <w:fldChar w:fldCharType="separate"/>
            </w:r>
            <w:r>
              <w:rPr>
                <w:rStyle w:val="51"/>
                <w:rFonts w:hint="eastAsia" w:ascii="宋体" w:hAnsi="宋体" w:cs="宋体"/>
                <w:color w:val="auto"/>
                <w:sz w:val="18"/>
                <w:szCs w:val="18"/>
                <w:u w:val="none"/>
              </w:rPr>
              <w:t>新疆</w:t>
            </w:r>
            <w:r>
              <w:rPr>
                <w:rStyle w:val="51"/>
                <w:rFonts w:hint="eastAsia" w:ascii="宋体" w:hAnsi="宋体" w:cs="宋体"/>
                <w:color w:val="auto"/>
                <w:sz w:val="18"/>
                <w:szCs w:val="18"/>
                <w:u w:val="none"/>
              </w:rPr>
              <w:fldChar w:fldCharType="end"/>
            </w:r>
            <w:r>
              <w:fldChar w:fldCharType="begin"/>
            </w:r>
            <w:r>
              <w:instrText xml:space="preserve"> HYPERLINK "https://baike.baidu.com/item/%E6%96%B0%E7%96%86%E7%BB%B4%E5%90%BE%E5%B0%94%E8%87%AA%E6%B2%BB%E5%8C%BA" \t "https://baike.baidu.com/item/%E7%9C%81%E4%BB%BD%E7%AE%80%E7%A7%B0/_blank" </w:instrText>
            </w:r>
            <w:r>
              <w:fldChar w:fldCharType="separate"/>
            </w:r>
            <w:r>
              <w:rPr>
                <w:rStyle w:val="51"/>
                <w:rFonts w:hint="eastAsia" w:ascii="宋体" w:hAnsi="宋体" w:cs="宋体"/>
                <w:color w:val="auto"/>
                <w:sz w:val="18"/>
                <w:szCs w:val="18"/>
                <w:u w:val="none"/>
                <w:shd w:val="clear" w:color="auto" w:fill="FFFFFF"/>
              </w:rPr>
              <w:t>维吾尔自治区</w:t>
            </w:r>
            <w:r>
              <w:rPr>
                <w:rStyle w:val="51"/>
                <w:rFonts w:hint="eastAsia" w:ascii="宋体" w:hAnsi="宋体" w:cs="宋体"/>
                <w:color w:val="auto"/>
                <w:sz w:val="18"/>
                <w:szCs w:val="18"/>
                <w:u w:val="none"/>
                <w:shd w:val="clear" w:color="auto" w:fill="FFFFFF"/>
              </w:rPr>
              <w:fldChar w:fldCharType="end"/>
            </w:r>
          </w:p>
        </w:tc>
        <w:tc>
          <w:tcPr>
            <w:tcW w:w="1330" w:type="dxa"/>
            <w:shd w:val="clear" w:color="auto" w:fill="auto"/>
            <w:vAlign w:val="center"/>
          </w:tcPr>
          <w:p>
            <w:pPr>
              <w:widowControl/>
              <w:spacing w:line="288" w:lineRule="atLeast"/>
              <w:jc w:val="center"/>
              <w:rPr>
                <w:rFonts w:ascii="宋体" w:hAnsi="宋体" w:cs="宋体"/>
                <w:kern w:val="0"/>
                <w:sz w:val="18"/>
                <w:szCs w:val="18"/>
              </w:rPr>
            </w:pPr>
            <w:r>
              <w:rPr>
                <w:rFonts w:hint="eastAsia" w:ascii="宋体" w:hAnsi="宋体" w:cs="宋体"/>
                <w:kern w:val="0"/>
                <w:sz w:val="18"/>
                <w:szCs w:val="18"/>
              </w:rPr>
              <w:t>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52" w:type="dxa"/>
            <w:vAlign w:val="center"/>
          </w:tcPr>
          <w:p>
            <w:pPr>
              <w:widowControl/>
              <w:spacing w:line="288" w:lineRule="atLeast"/>
              <w:jc w:val="center"/>
              <w:rPr>
                <w:rFonts w:ascii="宋体" w:hAnsi="宋体" w:cs="宋体"/>
                <w:sz w:val="18"/>
                <w:szCs w:val="18"/>
              </w:rPr>
            </w:pPr>
            <w:r>
              <w:rPr>
                <w:rFonts w:ascii="宋体" w:hAnsi="宋体" w:cs="宋体"/>
                <w:kern w:val="0"/>
                <w:sz w:val="18"/>
                <w:szCs w:val="18"/>
              </w:rPr>
              <w:t>16</w:t>
            </w:r>
          </w:p>
        </w:tc>
        <w:tc>
          <w:tcPr>
            <w:tcW w:w="2206" w:type="dxa"/>
            <w:vAlign w:val="center"/>
          </w:tcPr>
          <w:p>
            <w:pPr>
              <w:widowControl/>
              <w:spacing w:line="288" w:lineRule="atLeast"/>
              <w:jc w:val="center"/>
              <w:rPr>
                <w:rFonts w:ascii="宋体" w:hAnsi="宋体" w:cs="宋体"/>
                <w:sz w:val="18"/>
                <w:szCs w:val="18"/>
              </w:rPr>
            </w:pPr>
            <w:r>
              <w:fldChar w:fldCharType="begin"/>
            </w:r>
            <w:r>
              <w:instrText xml:space="preserve"> HYPERLINK "http://www.tcmap.com.cn/henan/" \t "http://www.tcmap.com.cn/list/_blank" </w:instrText>
            </w:r>
            <w:r>
              <w:fldChar w:fldCharType="separate"/>
            </w:r>
            <w:r>
              <w:rPr>
                <w:rStyle w:val="51"/>
                <w:rFonts w:hint="eastAsia" w:ascii="宋体" w:hAnsi="宋体" w:cs="宋体"/>
                <w:color w:val="auto"/>
                <w:sz w:val="18"/>
                <w:szCs w:val="18"/>
                <w:u w:val="none"/>
              </w:rPr>
              <w:t>河南</w:t>
            </w:r>
            <w:r>
              <w:rPr>
                <w:rStyle w:val="51"/>
                <w:rFonts w:hint="eastAsia" w:ascii="宋体" w:hAnsi="宋体" w:cs="宋体"/>
                <w:color w:val="auto"/>
                <w:sz w:val="18"/>
                <w:szCs w:val="18"/>
                <w:u w:val="none"/>
              </w:rPr>
              <w:fldChar w:fldCharType="end"/>
            </w:r>
            <w:r>
              <w:rPr>
                <w:rFonts w:hint="eastAsia" w:ascii="宋体" w:hAnsi="宋体" w:cs="宋体"/>
                <w:kern w:val="0"/>
                <w:sz w:val="18"/>
                <w:szCs w:val="18"/>
              </w:rPr>
              <w:t>省</w:t>
            </w:r>
          </w:p>
        </w:tc>
        <w:tc>
          <w:tcPr>
            <w:tcW w:w="1440" w:type="dxa"/>
            <w:vAlign w:val="center"/>
          </w:tcPr>
          <w:p>
            <w:pPr>
              <w:widowControl/>
              <w:spacing w:line="288" w:lineRule="atLeast"/>
              <w:jc w:val="center"/>
              <w:rPr>
                <w:rFonts w:ascii="宋体" w:hAnsi="宋体" w:cs="宋体"/>
                <w:sz w:val="18"/>
                <w:szCs w:val="18"/>
              </w:rPr>
            </w:pPr>
            <w:r>
              <w:rPr>
                <w:rFonts w:hint="eastAsia" w:ascii="宋体" w:hAnsi="宋体" w:cs="宋体"/>
                <w:kern w:val="0"/>
                <w:sz w:val="18"/>
                <w:szCs w:val="18"/>
              </w:rPr>
              <w:t>豫</w:t>
            </w:r>
          </w:p>
        </w:tc>
        <w:tc>
          <w:tcPr>
            <w:tcW w:w="787" w:type="dxa"/>
            <w:vAlign w:val="center"/>
          </w:tcPr>
          <w:p>
            <w:pPr>
              <w:widowControl/>
              <w:spacing w:line="288" w:lineRule="atLeast"/>
              <w:jc w:val="center"/>
              <w:rPr>
                <w:rFonts w:ascii="宋体" w:hAnsi="宋体" w:cs="宋体"/>
                <w:kern w:val="0"/>
                <w:sz w:val="18"/>
                <w:szCs w:val="18"/>
              </w:rPr>
            </w:pPr>
            <w:r>
              <w:rPr>
                <w:rFonts w:ascii="宋体" w:hAnsi="宋体" w:cs="宋体"/>
                <w:kern w:val="0"/>
                <w:sz w:val="18"/>
                <w:szCs w:val="18"/>
              </w:rPr>
              <w:t>32</w:t>
            </w:r>
          </w:p>
        </w:tc>
        <w:tc>
          <w:tcPr>
            <w:tcW w:w="2345" w:type="dxa"/>
            <w:vAlign w:val="center"/>
          </w:tcPr>
          <w:p>
            <w:pPr>
              <w:widowControl/>
              <w:spacing w:line="288" w:lineRule="atLeast"/>
              <w:jc w:val="center"/>
              <w:rPr>
                <w:rStyle w:val="51"/>
                <w:rFonts w:ascii="宋体" w:hAnsi="宋体" w:cs="宋体"/>
                <w:color w:val="auto"/>
                <w:sz w:val="18"/>
                <w:szCs w:val="18"/>
                <w:u w:val="none"/>
                <w:shd w:val="clear" w:color="auto" w:fill="FFFFFF"/>
              </w:rPr>
            </w:pPr>
            <w:r>
              <w:rPr>
                <w:rStyle w:val="51"/>
                <w:rFonts w:hint="eastAsia" w:ascii="宋体" w:hAnsi="宋体" w:cs="宋体"/>
                <w:color w:val="auto"/>
                <w:sz w:val="18"/>
                <w:szCs w:val="18"/>
                <w:u w:val="none"/>
                <w:shd w:val="clear" w:color="auto" w:fill="FFFFFF"/>
              </w:rPr>
              <w:t>新疆生产建设兵团</w:t>
            </w:r>
          </w:p>
        </w:tc>
        <w:tc>
          <w:tcPr>
            <w:tcW w:w="1330" w:type="dxa"/>
            <w:vAlign w:val="center"/>
          </w:tcPr>
          <w:p>
            <w:pPr>
              <w:keepNext/>
              <w:widowControl/>
              <w:spacing w:line="288" w:lineRule="atLeast"/>
              <w:jc w:val="center"/>
              <w:rPr>
                <w:rStyle w:val="51"/>
                <w:rFonts w:ascii="宋体" w:hAnsi="宋体" w:cs="宋体"/>
                <w:color w:val="auto"/>
                <w:sz w:val="18"/>
                <w:szCs w:val="18"/>
                <w:u w:val="none"/>
                <w:shd w:val="clear" w:color="auto" w:fill="FFFFFF"/>
              </w:rPr>
            </w:pPr>
            <w:r>
              <w:rPr>
                <w:rStyle w:val="51"/>
                <w:rFonts w:hint="eastAsia" w:ascii="宋体" w:hAnsi="宋体" w:cs="宋体"/>
                <w:color w:val="auto"/>
                <w:sz w:val="18"/>
                <w:szCs w:val="18"/>
                <w:u w:val="none"/>
                <w:shd w:val="clear" w:color="auto" w:fill="FFFFFF"/>
              </w:rPr>
              <w:t>兵团</w:t>
            </w:r>
          </w:p>
        </w:tc>
      </w:tr>
    </w:tbl>
    <w:p>
      <w:pPr>
        <w:pStyle w:val="4"/>
        <w:ind w:firstLine="0" w:firstLineChars="0"/>
      </w:pPr>
    </w:p>
    <w:p>
      <w:pPr>
        <w:pStyle w:val="6"/>
        <w:spacing w:before="156" w:after="156"/>
        <w:outlineLvl w:val="3"/>
        <w:rPr>
          <w:rFonts w:ascii="宋体" w:hAnsi="宋体" w:cs="宋体"/>
        </w:rPr>
      </w:pPr>
      <w:r>
        <w:rPr>
          <w:rFonts w:hint="eastAsia"/>
          <w:bCs/>
        </w:rPr>
        <w:t>A.1.2.</w:t>
      </w:r>
      <w:r>
        <w:rPr>
          <w:bCs/>
        </w:rPr>
        <w:t>2</w:t>
      </w:r>
      <w:r>
        <w:rPr>
          <w:rFonts w:hint="eastAsia"/>
          <w:bCs/>
        </w:rPr>
        <w:t xml:space="preserve">  </w:t>
      </w:r>
      <w:r>
        <w:rPr>
          <w:rFonts w:hint="eastAsia" w:ascii="宋体" w:hAnsi="宋体" w:cs="宋体"/>
        </w:rPr>
        <w:t>持证人所在地设区市的英文代码</w:t>
      </w:r>
      <w:bookmarkEnd w:id="189"/>
    </w:p>
    <w:p>
      <w:pPr>
        <w:pStyle w:val="4"/>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持证人所在地设区市的英文代码，1位英文字母，由各省自行确定，比如江苏省南京市，英文代码定义为A，省级可用*号。</w:t>
      </w:r>
    </w:p>
    <w:p>
      <w:pPr>
        <w:pStyle w:val="6"/>
        <w:spacing w:before="156" w:after="156"/>
        <w:outlineLvl w:val="3"/>
        <w:rPr>
          <w:rFonts w:ascii="宋体" w:hAnsi="宋体" w:cs="宋体"/>
        </w:rPr>
      </w:pPr>
      <w:bookmarkStart w:id="191" w:name="_Toc89179167"/>
      <w:r>
        <w:rPr>
          <w:rFonts w:hint="eastAsia"/>
          <w:bCs/>
        </w:rPr>
        <w:t>A.1.2.3  颁发</w:t>
      </w:r>
      <w:r>
        <w:rPr>
          <w:rFonts w:hint="eastAsia" w:ascii="宋体" w:hAnsi="宋体" w:cs="宋体"/>
        </w:rPr>
        <w:t>年份</w:t>
      </w:r>
      <w:bookmarkEnd w:id="191"/>
    </w:p>
    <w:p>
      <w:pPr>
        <w:pStyle w:val="4"/>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证书颁发所在年份，4位数字。</w:t>
      </w:r>
    </w:p>
    <w:bookmarkEnd w:id="190"/>
    <w:p>
      <w:pPr>
        <w:pStyle w:val="6"/>
        <w:spacing w:before="156" w:after="156"/>
        <w:outlineLvl w:val="3"/>
        <w:rPr>
          <w:bCs/>
        </w:rPr>
      </w:pPr>
      <w:bookmarkStart w:id="192" w:name="_Toc86047102"/>
      <w:bookmarkStart w:id="193" w:name="_Toc15783"/>
      <w:r>
        <w:rPr>
          <w:rFonts w:hint="eastAsia"/>
          <w:bCs/>
        </w:rPr>
        <w:t xml:space="preserve">A.1.2.4 </w:t>
      </w:r>
      <w:bookmarkEnd w:id="192"/>
      <w:r>
        <w:rPr>
          <w:rFonts w:hint="eastAsia"/>
          <w:bCs/>
        </w:rPr>
        <w:t xml:space="preserve"> </w:t>
      </w:r>
      <w:r>
        <w:t>流水次序号</w:t>
      </w:r>
      <w:bookmarkEnd w:id="193"/>
    </w:p>
    <w:p>
      <w:pPr>
        <w:pStyle w:val="4"/>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发证机构所在颁发年份内的房屋市政工程施工安全监督人员考核合格证书序列号，从00000开始的5位数字顺序号，码值为00000～99999。证书延期时该号码不变更，证书被注销时该号码同时注销，其后新颁发的证书不再使用该号码。</w:t>
      </w:r>
    </w:p>
    <w:p>
      <w:pPr>
        <w:pStyle w:val="3"/>
        <w:spacing w:before="312" w:after="312"/>
      </w:pPr>
      <w:bookmarkStart w:id="194" w:name="_Toc14622"/>
      <w:bookmarkStart w:id="195" w:name="_Toc86047103"/>
      <w:bookmarkStart w:id="196" w:name="_Toc12370"/>
      <w:bookmarkStart w:id="197" w:name="_Toc167091894"/>
      <w:bookmarkStart w:id="198" w:name="_Toc24474"/>
      <w:r>
        <w:rPr>
          <w:rFonts w:hint="eastAsia"/>
        </w:rPr>
        <w:t>A.</w:t>
      </w:r>
      <w:r>
        <w:t>2</w:t>
      </w:r>
      <w:r>
        <w:rPr>
          <w:rFonts w:hint="eastAsia"/>
        </w:rPr>
        <w:t xml:space="preserve"> </w:t>
      </w:r>
      <w:r>
        <w:t xml:space="preserve"> </w:t>
      </w:r>
      <w:r>
        <w:rPr>
          <w:rFonts w:hint="eastAsia"/>
        </w:rPr>
        <w:t>证照标识编码规则</w:t>
      </w:r>
      <w:bookmarkEnd w:id="194"/>
      <w:bookmarkEnd w:id="195"/>
      <w:bookmarkEnd w:id="196"/>
      <w:bookmarkEnd w:id="197"/>
      <w:bookmarkEnd w:id="198"/>
    </w:p>
    <w:p>
      <w:pPr>
        <w:pStyle w:val="3"/>
        <w:spacing w:before="312" w:after="312"/>
        <w:outlineLvl w:val="2"/>
      </w:pPr>
      <w:bookmarkStart w:id="199" w:name="_Toc12494"/>
      <w:bookmarkStart w:id="200" w:name="_Toc18122"/>
      <w:bookmarkStart w:id="201" w:name="_Toc90885894"/>
      <w:bookmarkStart w:id="202" w:name="_Toc20089"/>
      <w:bookmarkStart w:id="203" w:name="_Toc90848402"/>
      <w:bookmarkStart w:id="204" w:name="_Toc86047104"/>
      <w:bookmarkStart w:id="205" w:name="_Toc91507155"/>
      <w:bookmarkStart w:id="206" w:name="_Toc20064"/>
      <w:bookmarkStart w:id="207" w:name="_Toc167091895"/>
      <w:bookmarkStart w:id="208" w:name="_Toc27220"/>
      <w:r>
        <w:rPr>
          <w:rFonts w:hint="eastAsia"/>
        </w:rPr>
        <w:t>A.</w:t>
      </w:r>
      <w:r>
        <w:t>2</w:t>
      </w:r>
      <w:r>
        <w:rPr>
          <w:rFonts w:hint="eastAsia"/>
        </w:rPr>
        <w:t>.1  编码结构</w:t>
      </w:r>
      <w:bookmarkEnd w:id="199"/>
      <w:bookmarkEnd w:id="200"/>
      <w:bookmarkEnd w:id="201"/>
      <w:bookmarkEnd w:id="202"/>
      <w:bookmarkEnd w:id="203"/>
      <w:bookmarkEnd w:id="204"/>
      <w:bookmarkEnd w:id="205"/>
      <w:bookmarkEnd w:id="206"/>
      <w:bookmarkEnd w:id="207"/>
      <w:bookmarkEnd w:id="208"/>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按</w:t>
      </w:r>
      <w:r>
        <w:rPr>
          <w:rFonts w:hint="eastAsia" w:asciiTheme="minorEastAsia" w:hAnsiTheme="minorEastAsia" w:eastAsiaTheme="minorEastAsia" w:cstheme="minorEastAsia"/>
          <w:shd w:val="clear" w:color="auto" w:fill="FFFFFF"/>
        </w:rPr>
        <w:t>照GB/T 36904—2018确定的编码规则，房屋市政工程施工安全监督人员考核合格证书证照标识由电子证照根代码、证照类型代码、证照颁发机构代码、顺序号、版本号和校验位组成，其结构见图A.2。</w:t>
      </w:r>
    </w:p>
    <w:p>
      <w:pPr>
        <w:pStyle w:val="4"/>
        <w:ind w:firstLine="0" w:firstLineChars="0"/>
        <w:rPr>
          <w:rFonts w:asciiTheme="minorEastAsia" w:hAnsiTheme="minorEastAsia" w:eastAsiaTheme="minorEastAsia" w:cstheme="minorEastAsia"/>
        </w:rPr>
      </w:pPr>
    </w:p>
    <w:p>
      <w:pPr>
        <w:pStyle w:val="174"/>
        <w:spacing w:before="156" w:beforeLines="50" w:after="156" w:afterLines="50"/>
        <w:rPr>
          <w:rFonts w:ascii="宋体" w:hAnsi="宋体" w:cs="宋体"/>
          <w:b/>
          <w:bCs/>
          <w:szCs w:val="21"/>
        </w:rPr>
      </w:pPr>
      <w:r>
        <w:rPr>
          <w:rFonts w:ascii="宋体" w:hAnsi="宋体" w:eastAsia="宋体"/>
        </w:rPr>
        <w:object>
          <v:shape id="_x0000_i1027" o:spt="75" type="#_x0000_t75" style="height:130.35pt;width:467.45pt;" o:ole="t" filled="f" o:preferrelative="t" stroked="f" coordsize="21600,21600">
            <v:path/>
            <v:fill on="f" focussize="0,0"/>
            <v:stroke on="f" joinstyle="miter"/>
            <v:imagedata r:id="rId23" o:title=""/>
            <o:lock v:ext="edit" aspectratio="f"/>
            <w10:wrap type="none"/>
            <w10:anchorlock/>
          </v:shape>
          <o:OLEObject Type="Embed" ProgID="Visio.Drawing.15" ShapeID="_x0000_i1027" DrawAspect="Content" ObjectID="_1468075727" r:id="rId22">
            <o:LockedField>false</o:LockedField>
          </o:OLEObject>
        </w:object>
      </w:r>
      <w:r>
        <w:rPr>
          <w:rFonts w:hint="eastAsia" w:ascii="黑体" w:hAnsi="黑体" w:cs="黑体"/>
        </w:rPr>
        <w:t>图 A.2  房屋市政工程施工安全监督人员考核合格证书证照标识编码结构</w:t>
      </w:r>
    </w:p>
    <w:p>
      <w:pPr>
        <w:pStyle w:val="4"/>
        <w:rPr>
          <w:rFonts w:asciiTheme="minorEastAsia" w:hAnsiTheme="minorEastAsia" w:eastAsiaTheme="minorEastAsia" w:cstheme="minorEastAsia"/>
        </w:rPr>
      </w:pPr>
      <w:r>
        <w:rPr>
          <w:rFonts w:hint="eastAsia" w:asciiTheme="minorEastAsia" w:hAnsiTheme="minorEastAsia" w:eastAsiaTheme="minorEastAsia" w:cstheme="minorEastAsia"/>
        </w:rPr>
        <w:t>其中电子证照根代码固定为“1.2.156.3005.2”，证照类型代码固定为“11100000000013338W096”，其余代码段的取值范围在取值规则中说明。</w:t>
      </w:r>
    </w:p>
    <w:p>
      <w:pPr>
        <w:pStyle w:val="3"/>
        <w:spacing w:before="312" w:after="312"/>
        <w:outlineLvl w:val="2"/>
      </w:pPr>
      <w:bookmarkStart w:id="209" w:name="_Toc86047105"/>
      <w:bookmarkStart w:id="210" w:name="_Toc12351"/>
      <w:bookmarkStart w:id="211" w:name="_Toc27059"/>
      <w:bookmarkStart w:id="212" w:name="_Toc19156"/>
      <w:bookmarkStart w:id="213" w:name="_Toc5448"/>
      <w:bookmarkStart w:id="214" w:name="_Toc91507156"/>
      <w:bookmarkStart w:id="215" w:name="_Toc167091896"/>
      <w:bookmarkStart w:id="216" w:name="_Toc90885895"/>
      <w:bookmarkStart w:id="217" w:name="_Toc90848403"/>
      <w:bookmarkStart w:id="218" w:name="_Toc30901"/>
      <w:r>
        <w:rPr>
          <w:rFonts w:hint="eastAsia"/>
        </w:rPr>
        <w:t>A.</w:t>
      </w:r>
      <w:r>
        <w:t>2</w:t>
      </w:r>
      <w:r>
        <w:rPr>
          <w:rFonts w:hint="eastAsia"/>
        </w:rPr>
        <w:t>.2  取值规则</w:t>
      </w:r>
      <w:bookmarkEnd w:id="209"/>
      <w:bookmarkEnd w:id="210"/>
      <w:bookmarkEnd w:id="211"/>
      <w:bookmarkEnd w:id="212"/>
      <w:bookmarkEnd w:id="213"/>
      <w:bookmarkEnd w:id="214"/>
      <w:bookmarkEnd w:id="215"/>
      <w:bookmarkEnd w:id="216"/>
      <w:bookmarkEnd w:id="217"/>
      <w:bookmarkEnd w:id="218"/>
    </w:p>
    <w:p>
      <w:pPr>
        <w:pStyle w:val="6"/>
        <w:spacing w:before="156" w:after="156"/>
        <w:outlineLvl w:val="3"/>
        <w:rPr>
          <w:rFonts w:ascii="宋体" w:hAnsi="宋体" w:cs="宋体"/>
        </w:rPr>
      </w:pPr>
      <w:bookmarkStart w:id="219" w:name="_Toc86047106"/>
      <w:bookmarkStart w:id="220" w:name="_Toc26412"/>
      <w:r>
        <w:rPr>
          <w:rFonts w:hint="eastAsia"/>
          <w:bCs/>
        </w:rPr>
        <w:t>A.</w:t>
      </w:r>
      <w:r>
        <w:rPr>
          <w:bCs/>
        </w:rPr>
        <w:t>2</w:t>
      </w:r>
      <w:r>
        <w:rPr>
          <w:rFonts w:hint="eastAsia"/>
          <w:bCs/>
        </w:rPr>
        <w:t>.2.</w:t>
      </w:r>
      <w:r>
        <w:rPr>
          <w:bCs/>
        </w:rPr>
        <w:t>1</w:t>
      </w:r>
      <w:r>
        <w:rPr>
          <w:rFonts w:hint="eastAsia"/>
          <w:bCs/>
        </w:rPr>
        <w:t xml:space="preserve">  </w:t>
      </w:r>
      <w:r>
        <w:rPr>
          <w:rFonts w:hint="eastAsia" w:ascii="宋体" w:hAnsi="宋体" w:cs="宋体"/>
        </w:rPr>
        <w:t>发证机关代码</w:t>
      </w:r>
      <w:bookmarkEnd w:id="219"/>
      <w:bookmarkEnd w:id="220"/>
    </w:p>
    <w:p>
      <w:pPr>
        <w:pStyle w:val="4"/>
      </w:pPr>
      <w:r>
        <w:rPr>
          <w:rFonts w:hint="eastAsia"/>
        </w:rPr>
        <w:t>采用发证机关的统一社会信用代码。</w:t>
      </w:r>
    </w:p>
    <w:p>
      <w:pPr>
        <w:pStyle w:val="6"/>
        <w:spacing w:before="156" w:after="156"/>
        <w:outlineLvl w:val="3"/>
        <w:rPr>
          <w:rFonts w:ascii="宋体" w:hAnsi="宋体" w:cs="宋体"/>
        </w:rPr>
      </w:pPr>
      <w:bookmarkStart w:id="221" w:name="_Toc7484"/>
      <w:bookmarkStart w:id="222" w:name="_Toc86047107"/>
      <w:r>
        <w:rPr>
          <w:rFonts w:hint="eastAsia"/>
          <w:bCs/>
        </w:rPr>
        <w:t>A.</w:t>
      </w:r>
      <w:r>
        <w:rPr>
          <w:bCs/>
        </w:rPr>
        <w:t>2</w:t>
      </w:r>
      <w:r>
        <w:rPr>
          <w:rFonts w:hint="eastAsia"/>
          <w:bCs/>
        </w:rPr>
        <w:t xml:space="preserve">.2.2  </w:t>
      </w:r>
      <w:r>
        <w:rPr>
          <w:rFonts w:hint="eastAsia" w:ascii="宋体" w:hAnsi="宋体" w:cs="宋体"/>
        </w:rPr>
        <w:t>顺序号</w:t>
      </w:r>
      <w:bookmarkEnd w:id="221"/>
      <w:bookmarkEnd w:id="222"/>
    </w:p>
    <w:p>
      <w:pPr>
        <w:pStyle w:val="4"/>
        <w:rPr>
          <w:rFonts w:ascii="宋体" w:hAnsi="宋体" w:cs="宋体"/>
        </w:rPr>
      </w:pPr>
      <w:r>
        <w:rPr>
          <w:rFonts w:hint="eastAsia" w:ascii="宋体" w:hAnsi="宋体" w:cs="宋体"/>
        </w:rPr>
        <w:t>前1位用A.1.2.2中的取值，即持证人所在地设区市的英文代码，中间4位用A.1.2.3中的取值，即证照颁发年份，后5位用A.1.2.4中的取值，即当年流水次序号。</w:t>
      </w:r>
    </w:p>
    <w:p>
      <w:pPr>
        <w:pStyle w:val="6"/>
        <w:spacing w:before="156" w:after="156"/>
        <w:outlineLvl w:val="3"/>
        <w:rPr>
          <w:rFonts w:ascii="宋体" w:hAnsi="宋体" w:cs="宋体"/>
        </w:rPr>
      </w:pPr>
      <w:bookmarkStart w:id="223" w:name="_Toc86047108"/>
      <w:bookmarkStart w:id="224" w:name="_Toc22833"/>
      <w:r>
        <w:rPr>
          <w:rFonts w:hint="eastAsia"/>
          <w:bCs/>
        </w:rPr>
        <w:t>A.</w:t>
      </w:r>
      <w:r>
        <w:rPr>
          <w:bCs/>
        </w:rPr>
        <w:t>2</w:t>
      </w:r>
      <w:r>
        <w:rPr>
          <w:rFonts w:hint="eastAsia"/>
          <w:bCs/>
        </w:rPr>
        <w:t xml:space="preserve">.2.3  </w:t>
      </w:r>
      <w:r>
        <w:rPr>
          <w:rFonts w:hint="eastAsia" w:ascii="宋体" w:hAnsi="宋体" w:cs="宋体"/>
        </w:rPr>
        <w:t>版本号</w:t>
      </w:r>
      <w:bookmarkEnd w:id="223"/>
      <w:bookmarkEnd w:id="224"/>
    </w:p>
    <w:p>
      <w:pPr>
        <w:pStyle w:val="4"/>
        <w:rPr>
          <w:rFonts w:ascii="宋体" w:hAnsi="宋体" w:cs="宋体"/>
        </w:rPr>
      </w:pPr>
      <w:r>
        <w:rPr>
          <w:rFonts w:hint="eastAsia" w:ascii="宋体" w:hAnsi="宋体" w:cs="宋体"/>
        </w:rPr>
        <w:t>初次办理时为“001”，因变更等情况换证时顺序加1。</w:t>
      </w:r>
    </w:p>
    <w:p>
      <w:pPr>
        <w:pStyle w:val="6"/>
        <w:spacing w:before="156" w:after="156"/>
        <w:outlineLvl w:val="3"/>
        <w:rPr>
          <w:rFonts w:ascii="宋体" w:hAnsi="宋体" w:cs="宋体"/>
        </w:rPr>
      </w:pPr>
      <w:bookmarkStart w:id="225" w:name="_Toc86047109"/>
      <w:bookmarkStart w:id="226" w:name="_Toc19605"/>
      <w:r>
        <w:rPr>
          <w:rFonts w:hint="eastAsia"/>
          <w:bCs/>
        </w:rPr>
        <w:t>A.</w:t>
      </w:r>
      <w:r>
        <w:rPr>
          <w:bCs/>
        </w:rPr>
        <w:t>2</w:t>
      </w:r>
      <w:r>
        <w:rPr>
          <w:rFonts w:hint="eastAsia"/>
          <w:bCs/>
        </w:rPr>
        <w:t xml:space="preserve">.2.4  </w:t>
      </w:r>
      <w:r>
        <w:rPr>
          <w:rFonts w:hint="eastAsia" w:ascii="宋体" w:hAnsi="宋体" w:cs="宋体"/>
        </w:rPr>
        <w:t>校验位</w:t>
      </w:r>
      <w:bookmarkEnd w:id="225"/>
      <w:bookmarkEnd w:id="226"/>
    </w:p>
    <w:p>
      <w:pPr>
        <w:pStyle w:val="4"/>
        <w:rPr>
          <w:rFonts w:ascii="宋体" w:hAnsi="宋体" w:cs="宋体"/>
        </w:rPr>
      </w:pPr>
      <w:r>
        <w:rPr>
          <w:rFonts w:hint="eastAsia" w:ascii="宋体" w:hAnsi="宋体" w:cs="宋体"/>
        </w:rPr>
        <w:t>按照 GB/T 36904—2018确定的规则计算。</w:t>
      </w:r>
      <w:bookmarkEnd w:id="146"/>
      <w:bookmarkEnd w:id="147"/>
      <w:bookmarkEnd w:id="148"/>
      <w:bookmarkEnd w:id="149"/>
      <w:bookmarkEnd w:id="150"/>
      <w:bookmarkEnd w:id="151"/>
      <w:bookmarkEnd w:id="152"/>
      <w:bookmarkEnd w:id="153"/>
      <w:bookmarkEnd w:id="186"/>
      <w:bookmarkEnd w:id="187"/>
      <w:bookmarkEnd w:id="188"/>
    </w:p>
    <w:p>
      <w:pPr>
        <w:pStyle w:val="71"/>
        <w:sectPr>
          <w:footerReference r:id="rId12" w:type="default"/>
          <w:footerReference r:id="rId13" w:type="even"/>
          <w:pgSz w:w="11906" w:h="16838"/>
          <w:pgMar w:top="567" w:right="1134" w:bottom="1134" w:left="1418" w:header="1418" w:footer="1134" w:gutter="0"/>
          <w:pgBorders>
            <w:top w:val="none" w:sz="0" w:space="0"/>
            <w:left w:val="none" w:sz="0" w:space="0"/>
            <w:bottom w:val="none" w:sz="0" w:space="0"/>
            <w:right w:val="none" w:sz="0" w:space="0"/>
          </w:pgBorders>
          <w:cols w:space="720" w:num="1"/>
          <w:formProt w:val="0"/>
          <w:docGrid w:type="linesAndChars" w:linePitch="312" w:charSpace="0"/>
        </w:sectPr>
      </w:pPr>
      <w:bookmarkStart w:id="227" w:name="_Toc22618966"/>
      <w:bookmarkStart w:id="228" w:name="BKCKWX"/>
      <w:bookmarkStart w:id="229" w:name="_Toc86047110"/>
      <w:bookmarkStart w:id="230" w:name="_Toc23187260"/>
      <w:bookmarkStart w:id="231" w:name="_Toc81961772"/>
      <w:bookmarkStart w:id="232" w:name="_Toc23187697"/>
    </w:p>
    <w:p>
      <w:pPr>
        <w:pStyle w:val="71"/>
      </w:pPr>
      <w:bookmarkStart w:id="233" w:name="_Toc167091897"/>
      <w:bookmarkStart w:id="234" w:name="_Toc13989"/>
      <w:bookmarkStart w:id="235" w:name="_Toc27593"/>
      <w:bookmarkStart w:id="236" w:name="_Toc28090"/>
      <w:bookmarkStart w:id="237" w:name="_Toc87272897"/>
      <w:r>
        <w:rPr>
          <w:rFonts w:hint="eastAsia"/>
        </w:rPr>
        <w:t>附  录  B</w:t>
      </w:r>
      <w:bookmarkStart w:id="238" w:name="_Toc94188497"/>
      <w:r>
        <w:rPr>
          <w:rFonts w:hint="eastAsia"/>
        </w:rPr>
        <w:br w:type="textWrapping"/>
      </w:r>
      <w:r>
        <w:rPr>
          <w:rFonts w:hint="eastAsia"/>
        </w:rPr>
        <w:t>（规范性）</w:t>
      </w:r>
      <w:r>
        <w:rPr>
          <w:rFonts w:hint="eastAsia"/>
        </w:rPr>
        <w:br w:type="textWrapping"/>
      </w:r>
      <w:r>
        <w:rPr>
          <w:rFonts w:hint="eastAsia"/>
        </w:rPr>
        <w:t>代码集及使用规则</w:t>
      </w:r>
      <w:bookmarkEnd w:id="233"/>
      <w:bookmarkEnd w:id="234"/>
      <w:bookmarkEnd w:id="235"/>
      <w:bookmarkEnd w:id="238"/>
    </w:p>
    <w:bookmarkEnd w:id="236"/>
    <w:bookmarkEnd w:id="237"/>
    <w:p>
      <w:pPr>
        <w:pStyle w:val="3"/>
        <w:spacing w:before="312" w:after="312"/>
      </w:pPr>
      <w:bookmarkStart w:id="239" w:name="_Toc27846"/>
      <w:bookmarkStart w:id="240" w:name="_Toc4699"/>
      <w:bookmarkStart w:id="241" w:name="_Toc167091898"/>
      <w:r>
        <w:rPr>
          <w:rFonts w:hint="eastAsia"/>
        </w:rPr>
        <w:t>B.1  文化程度代码</w:t>
      </w:r>
      <w:bookmarkEnd w:id="239"/>
      <w:bookmarkEnd w:id="240"/>
      <w:bookmarkEnd w:id="241"/>
    </w:p>
    <w:p>
      <w:pPr>
        <w:pStyle w:val="4"/>
        <w:rPr>
          <w:rFonts w:ascii="宋体" w:hAnsi="宋体" w:cs="宋体"/>
          <w:bCs/>
        </w:rPr>
      </w:pPr>
      <w:r>
        <w:rPr>
          <w:rFonts w:hint="eastAsia" w:ascii="宋体" w:hAnsi="宋体" w:cs="宋体"/>
          <w:shd w:val="clear" w:color="auto" w:fill="FFFFFF"/>
        </w:rPr>
        <w:t>文化</w:t>
      </w:r>
      <w:r>
        <w:rPr>
          <w:rFonts w:hint="eastAsia" w:ascii="宋体" w:hAnsi="宋体" w:cs="宋体"/>
        </w:rPr>
        <w:t>程度代码见表B.1。</w:t>
      </w:r>
    </w:p>
    <w:p>
      <w:pPr>
        <w:pStyle w:val="174"/>
        <w:spacing w:before="156" w:beforeLines="50" w:after="156" w:afterLines="50"/>
        <w:rPr>
          <w:rFonts w:ascii="黑体" w:hAnsi="黑体" w:cs="黑体"/>
        </w:rPr>
      </w:pPr>
      <w:r>
        <w:rPr>
          <w:rFonts w:hint="eastAsia" w:ascii="黑体" w:hAnsi="黑体" w:cs="黑体"/>
        </w:rPr>
        <w:t>表 B.1  文化程度代码</w:t>
      </w:r>
    </w:p>
    <w:tbl>
      <w:tblPr>
        <w:tblStyle w:val="54"/>
        <w:tblW w:w="5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1040"/>
        <w:gridCol w:w="3160"/>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1040" w:type="dxa"/>
            <w:tcBorders>
              <w:top w:val="single" w:color="000000" w:sz="12" w:space="0"/>
              <w:left w:val="single" w:color="000000" w:sz="12" w:space="0"/>
              <w:bottom w:val="single" w:color="000000" w:sz="12" w:space="0"/>
              <w:tl2br w:val="nil"/>
              <w:tr2bl w:val="nil"/>
            </w:tcBorders>
            <w:vAlign w:val="center"/>
          </w:tcPr>
          <w:p>
            <w:pPr>
              <w:widowControl/>
              <w:jc w:val="center"/>
              <w:rPr>
                <w:rFonts w:ascii="宋体" w:hAnsi="宋体" w:cstheme="minorEastAsia"/>
                <w:b/>
                <w:kern w:val="0"/>
                <w:sz w:val="18"/>
                <w:szCs w:val="18"/>
                <w:lang w:bidi="ar"/>
              </w:rPr>
            </w:pPr>
            <w:r>
              <w:rPr>
                <w:rFonts w:hint="eastAsia" w:ascii="宋体" w:hAnsi="宋体" w:cstheme="minorEastAsia"/>
                <w:bCs/>
                <w:kern w:val="0"/>
                <w:sz w:val="18"/>
                <w:szCs w:val="18"/>
                <w:lang w:bidi="ar"/>
              </w:rPr>
              <w:t>序号</w:t>
            </w:r>
          </w:p>
        </w:tc>
        <w:tc>
          <w:tcPr>
            <w:tcW w:w="3160" w:type="dxa"/>
            <w:tcBorders>
              <w:top w:val="single" w:color="000000" w:sz="12" w:space="0"/>
              <w:bottom w:val="single" w:color="000000" w:sz="12" w:space="0"/>
              <w:tl2br w:val="nil"/>
              <w:tr2bl w:val="nil"/>
            </w:tcBorders>
            <w:shd w:val="clear" w:color="auto" w:fill="auto"/>
            <w:vAlign w:val="center"/>
          </w:tcPr>
          <w:p>
            <w:pPr>
              <w:widowControl/>
              <w:jc w:val="center"/>
              <w:rPr>
                <w:rFonts w:ascii="宋体" w:hAnsi="宋体" w:cstheme="minorEastAsia"/>
                <w:b/>
                <w:kern w:val="0"/>
                <w:sz w:val="18"/>
                <w:szCs w:val="18"/>
                <w:lang w:bidi="ar"/>
              </w:rPr>
            </w:pPr>
            <w:r>
              <w:rPr>
                <w:rFonts w:hint="eastAsia" w:ascii="宋体" w:hAnsi="宋体" w:cstheme="minorEastAsia"/>
                <w:bCs/>
                <w:kern w:val="0"/>
                <w:sz w:val="18"/>
                <w:szCs w:val="18"/>
                <w:lang w:bidi="ar"/>
              </w:rPr>
              <w:t>文化程度</w:t>
            </w:r>
          </w:p>
        </w:tc>
        <w:tc>
          <w:tcPr>
            <w:tcW w:w="1001" w:type="dxa"/>
            <w:tcBorders>
              <w:top w:val="single" w:color="000000" w:sz="12" w:space="0"/>
              <w:bottom w:val="single" w:color="000000" w:sz="12" w:space="0"/>
              <w:right w:val="single" w:color="000000" w:sz="12" w:space="0"/>
              <w:tl2br w:val="nil"/>
              <w:tr2bl w:val="nil"/>
            </w:tcBorders>
            <w:vAlign w:val="center"/>
          </w:tcPr>
          <w:p>
            <w:pPr>
              <w:widowControl/>
              <w:jc w:val="center"/>
              <w:rPr>
                <w:rFonts w:ascii="宋体" w:hAnsi="宋体" w:cstheme="minorEastAsia"/>
                <w:bCs/>
                <w:kern w:val="0"/>
                <w:sz w:val="18"/>
                <w:szCs w:val="18"/>
                <w:lang w:bidi="ar"/>
              </w:rPr>
            </w:pPr>
            <w:r>
              <w:rPr>
                <w:rFonts w:hint="eastAsia" w:ascii="宋体" w:hAnsi="宋体" w:cstheme="minorEastAsia"/>
                <w:bCs/>
                <w:kern w:val="0"/>
                <w:sz w:val="18"/>
                <w:szCs w:val="18"/>
                <w:lang w:bidi="ar"/>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40" w:type="dxa"/>
            <w:tcBorders>
              <w:top w:val="single" w:color="000000" w:sz="12" w:space="0"/>
              <w:lef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1</w:t>
            </w:r>
          </w:p>
        </w:tc>
        <w:tc>
          <w:tcPr>
            <w:tcW w:w="3160" w:type="dxa"/>
            <w:tcBorders>
              <w:top w:val="single" w:color="000000" w:sz="12" w:space="0"/>
              <w:tl2br w:val="nil"/>
              <w:tr2bl w:val="nil"/>
            </w:tcBorders>
            <w:shd w:val="clear" w:color="auto" w:fill="auto"/>
            <w:vAlign w:val="center"/>
          </w:tcPr>
          <w:p>
            <w:pPr>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博士研究生</w:t>
            </w:r>
          </w:p>
        </w:tc>
        <w:tc>
          <w:tcPr>
            <w:tcW w:w="1001" w:type="dxa"/>
            <w:tcBorders>
              <w:top w:val="single" w:color="000000" w:sz="12" w:space="0"/>
              <w:right w:val="single" w:color="000000" w:sz="12" w:space="0"/>
              <w:tl2br w:val="nil"/>
              <w:tr2bl w:val="nil"/>
            </w:tcBorders>
            <w:vAlign w:val="center"/>
          </w:tcPr>
          <w:p>
            <w:pPr>
              <w:widowControl/>
              <w:jc w:val="center"/>
              <w:rPr>
                <w:rFonts w:ascii="宋体" w:hAnsi="宋体" w:cstheme="minorEastAsia"/>
                <w:sz w:val="18"/>
                <w:szCs w:val="18"/>
              </w:rPr>
            </w:pPr>
            <w:r>
              <w:rPr>
                <w:rFonts w:ascii="宋体" w:hAnsi="宋体" w:cstheme="minorEastAsia"/>
                <w:kern w:val="0"/>
                <w:sz w:val="18"/>
                <w:szCs w:val="18"/>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40" w:type="dxa"/>
            <w:tcBorders>
              <w:lef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2</w:t>
            </w:r>
          </w:p>
        </w:tc>
        <w:tc>
          <w:tcPr>
            <w:tcW w:w="3160" w:type="dxa"/>
            <w:tcBorders>
              <w:tl2br w:val="nil"/>
              <w:tr2bl w:val="nil"/>
            </w:tcBorders>
            <w:shd w:val="clear" w:color="auto" w:fill="auto"/>
            <w:vAlign w:val="center"/>
          </w:tcPr>
          <w:p>
            <w:pPr>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硕士研究生</w:t>
            </w:r>
          </w:p>
        </w:tc>
        <w:tc>
          <w:tcPr>
            <w:tcW w:w="1001"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40" w:type="dxa"/>
            <w:tcBorders>
              <w:left w:val="single" w:color="000000" w:sz="12" w:space="0"/>
              <w:tl2br w:val="nil"/>
              <w:tr2bl w:val="nil"/>
            </w:tcBorders>
            <w:vAlign w:val="center"/>
          </w:tcPr>
          <w:p>
            <w:pPr>
              <w:widowControl/>
              <w:jc w:val="center"/>
              <w:rPr>
                <w:rFonts w:ascii="宋体" w:hAnsi="宋体" w:cstheme="minorEastAsia"/>
                <w:sz w:val="18"/>
                <w:szCs w:val="18"/>
              </w:rPr>
            </w:pPr>
            <w:r>
              <w:rPr>
                <w:rFonts w:ascii="宋体" w:hAnsi="宋体" w:cstheme="minorEastAsia"/>
                <w:kern w:val="0"/>
                <w:sz w:val="18"/>
                <w:szCs w:val="18"/>
                <w:lang w:bidi="ar"/>
              </w:rPr>
              <w:t>3</w:t>
            </w:r>
          </w:p>
        </w:tc>
        <w:tc>
          <w:tcPr>
            <w:tcW w:w="3160" w:type="dxa"/>
            <w:tcBorders>
              <w:tl2br w:val="nil"/>
              <w:tr2bl w:val="nil"/>
            </w:tcBorders>
            <w:shd w:val="clear" w:color="auto" w:fill="auto"/>
            <w:vAlign w:val="center"/>
          </w:tcPr>
          <w:p>
            <w:pPr>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大学本科</w:t>
            </w:r>
          </w:p>
        </w:tc>
        <w:tc>
          <w:tcPr>
            <w:tcW w:w="1001"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1040" w:type="dxa"/>
            <w:tcBorders>
              <w:lef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4</w:t>
            </w:r>
          </w:p>
        </w:tc>
        <w:tc>
          <w:tcPr>
            <w:tcW w:w="3160" w:type="dxa"/>
            <w:tcBorders>
              <w:tl2br w:val="nil"/>
              <w:tr2bl w:val="nil"/>
            </w:tcBorders>
            <w:shd w:val="clear" w:color="auto" w:fill="auto"/>
            <w:vAlign w:val="center"/>
          </w:tcPr>
          <w:p>
            <w:pPr>
              <w:widowControl/>
              <w:jc w:val="left"/>
              <w:rPr>
                <w:rFonts w:ascii="宋体" w:hAnsi="宋体" w:cs="宋体"/>
                <w:sz w:val="18"/>
                <w:szCs w:val="18"/>
              </w:rPr>
            </w:pPr>
            <w:r>
              <w:rPr>
                <w:rFonts w:hint="eastAsia" w:ascii="宋体" w:hAnsi="宋体" w:cs="宋体"/>
                <w:sz w:val="18"/>
                <w:szCs w:val="18"/>
              </w:rPr>
              <w:t>大学专科</w:t>
            </w:r>
          </w:p>
        </w:tc>
        <w:tc>
          <w:tcPr>
            <w:tcW w:w="1001"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0</w:t>
            </w:r>
            <w:r>
              <w:rPr>
                <w:rFonts w:hint="eastAsia" w:ascii="宋体" w:hAnsi="宋体" w:cstheme="minorEastAsia"/>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40" w:type="dxa"/>
            <w:tcBorders>
              <w:lef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5</w:t>
            </w:r>
          </w:p>
        </w:tc>
        <w:tc>
          <w:tcPr>
            <w:tcW w:w="3160" w:type="dxa"/>
            <w:tcBorders>
              <w:tl2br w:val="nil"/>
              <w:tr2bl w:val="nil"/>
            </w:tcBorders>
            <w:shd w:val="clear" w:color="auto" w:fill="auto"/>
            <w:vAlign w:val="center"/>
          </w:tcPr>
          <w:p>
            <w:pPr>
              <w:widowControl/>
              <w:jc w:val="left"/>
              <w:rPr>
                <w:rFonts w:ascii="宋体" w:hAnsi="宋体" w:cs="宋体"/>
                <w:sz w:val="18"/>
                <w:szCs w:val="18"/>
              </w:rPr>
            </w:pPr>
            <w:r>
              <w:rPr>
                <w:rFonts w:hint="eastAsia" w:ascii="宋体" w:hAnsi="宋体" w:cs="宋体"/>
                <w:sz w:val="18"/>
                <w:szCs w:val="18"/>
              </w:rPr>
              <w:t>中专</w:t>
            </w:r>
          </w:p>
        </w:tc>
        <w:tc>
          <w:tcPr>
            <w:tcW w:w="1001"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0</w:t>
            </w:r>
            <w:r>
              <w:rPr>
                <w:rFonts w:hint="eastAsia" w:ascii="宋体" w:hAnsi="宋体" w:cstheme="minorEastAsia"/>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40" w:type="dxa"/>
            <w:tcBorders>
              <w:lef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6</w:t>
            </w:r>
          </w:p>
        </w:tc>
        <w:tc>
          <w:tcPr>
            <w:tcW w:w="3160" w:type="dxa"/>
            <w:tcBorders>
              <w:tl2br w:val="nil"/>
              <w:tr2bl w:val="nil"/>
            </w:tcBorders>
            <w:shd w:val="clear" w:color="auto" w:fill="auto"/>
            <w:vAlign w:val="center"/>
          </w:tcPr>
          <w:p>
            <w:pPr>
              <w:widowControl/>
              <w:jc w:val="left"/>
              <w:rPr>
                <w:rFonts w:ascii="宋体" w:hAnsi="宋体" w:cs="宋体"/>
                <w:sz w:val="18"/>
                <w:szCs w:val="18"/>
              </w:rPr>
            </w:pPr>
            <w:r>
              <w:rPr>
                <w:rFonts w:hint="eastAsia" w:ascii="宋体" w:hAnsi="宋体" w:cs="宋体"/>
                <w:sz w:val="18"/>
                <w:szCs w:val="18"/>
              </w:rPr>
              <w:t>高中</w:t>
            </w:r>
          </w:p>
        </w:tc>
        <w:tc>
          <w:tcPr>
            <w:tcW w:w="1001"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40" w:type="dxa"/>
            <w:tcBorders>
              <w:left w:val="single" w:color="000000" w:sz="12" w:space="0"/>
              <w:tl2br w:val="nil"/>
              <w:tr2bl w:val="nil"/>
            </w:tcBorders>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7</w:t>
            </w:r>
          </w:p>
        </w:tc>
        <w:tc>
          <w:tcPr>
            <w:tcW w:w="3160" w:type="dxa"/>
            <w:tcBorders>
              <w:tl2br w:val="nil"/>
              <w:tr2bl w:val="nil"/>
            </w:tcBorders>
            <w:shd w:val="clear" w:color="auto" w:fill="auto"/>
            <w:vAlign w:val="center"/>
          </w:tcPr>
          <w:p>
            <w:pPr>
              <w:widowControl/>
              <w:jc w:val="left"/>
              <w:rPr>
                <w:rFonts w:ascii="宋体" w:hAnsi="宋体" w:cs="宋体"/>
                <w:sz w:val="18"/>
                <w:szCs w:val="18"/>
              </w:rPr>
            </w:pPr>
            <w:r>
              <w:rPr>
                <w:rFonts w:hint="eastAsia" w:ascii="宋体" w:hAnsi="宋体" w:cs="宋体"/>
                <w:sz w:val="18"/>
                <w:szCs w:val="18"/>
              </w:rPr>
              <w:t>初中及以下</w:t>
            </w:r>
          </w:p>
        </w:tc>
        <w:tc>
          <w:tcPr>
            <w:tcW w:w="1001"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40" w:type="dxa"/>
            <w:tcBorders>
              <w:left w:val="single" w:color="000000" w:sz="12" w:space="0"/>
              <w:bottom w:val="single" w:color="000000" w:sz="12" w:space="0"/>
              <w:tl2br w:val="nil"/>
              <w:tr2bl w:val="nil"/>
            </w:tcBorders>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8</w:t>
            </w:r>
          </w:p>
        </w:tc>
        <w:tc>
          <w:tcPr>
            <w:tcW w:w="3160" w:type="dxa"/>
            <w:tcBorders>
              <w:bottom w:val="single" w:color="000000" w:sz="12" w:space="0"/>
              <w:tl2br w:val="nil"/>
              <w:tr2bl w:val="nil"/>
            </w:tcBorders>
            <w:shd w:val="clear" w:color="auto" w:fill="auto"/>
            <w:vAlign w:val="center"/>
          </w:tcPr>
          <w:p>
            <w:pPr>
              <w:widowControl/>
              <w:jc w:val="left"/>
              <w:rPr>
                <w:rFonts w:ascii="宋体" w:hAnsi="宋体" w:cs="宋体"/>
                <w:sz w:val="18"/>
                <w:szCs w:val="18"/>
              </w:rPr>
            </w:pPr>
            <w:r>
              <w:rPr>
                <w:rFonts w:hint="eastAsia" w:ascii="宋体" w:hAnsi="宋体" w:cs="宋体"/>
                <w:sz w:val="18"/>
                <w:szCs w:val="18"/>
              </w:rPr>
              <w:t>其他</w:t>
            </w:r>
          </w:p>
        </w:tc>
        <w:tc>
          <w:tcPr>
            <w:tcW w:w="1001" w:type="dxa"/>
            <w:tcBorders>
              <w:bottom w:val="single" w:color="000000" w:sz="12" w:space="0"/>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99</w:t>
            </w:r>
          </w:p>
        </w:tc>
      </w:tr>
    </w:tbl>
    <w:p>
      <w:pPr>
        <w:pStyle w:val="4"/>
      </w:pPr>
    </w:p>
    <w:p>
      <w:pPr>
        <w:pStyle w:val="3"/>
        <w:spacing w:before="312" w:after="312"/>
      </w:pPr>
      <w:bookmarkStart w:id="242" w:name="_Toc1693"/>
      <w:bookmarkStart w:id="243" w:name="_Toc32126"/>
      <w:bookmarkStart w:id="244" w:name="_Toc167091899"/>
      <w:r>
        <w:rPr>
          <w:rFonts w:hint="eastAsia"/>
        </w:rPr>
        <w:t>B.</w:t>
      </w:r>
      <w:bookmarkStart w:id="245" w:name="_Toc13656"/>
      <w:r>
        <w:rPr>
          <w:rFonts w:hint="eastAsia"/>
        </w:rPr>
        <w:t>2</w:t>
      </w:r>
      <w:r>
        <w:t xml:space="preserve"> </w:t>
      </w:r>
      <w:r>
        <w:rPr>
          <w:rFonts w:hint="eastAsia"/>
        </w:rPr>
        <w:t xml:space="preserve"> </w:t>
      </w:r>
      <w:r>
        <w:rPr>
          <w:rFonts w:hint="eastAsia" w:ascii="宋体" w:hAnsi="宋体" w:cs="宋体"/>
        </w:rPr>
        <w:t>技术</w:t>
      </w:r>
      <w:r>
        <w:rPr>
          <w:rFonts w:hint="eastAsia"/>
        </w:rPr>
        <w:t>职称代码</w:t>
      </w:r>
      <w:bookmarkEnd w:id="242"/>
      <w:bookmarkEnd w:id="243"/>
      <w:bookmarkEnd w:id="244"/>
      <w:bookmarkEnd w:id="245"/>
    </w:p>
    <w:p>
      <w:pPr>
        <w:pStyle w:val="4"/>
        <w:rPr>
          <w:rFonts w:ascii="宋体" w:hAnsi="宋体" w:cs="宋体"/>
          <w:shd w:val="clear" w:color="auto" w:fill="FFFFFF"/>
        </w:rPr>
      </w:pPr>
      <w:r>
        <w:rPr>
          <w:rFonts w:hint="eastAsia" w:ascii="宋体" w:hAnsi="宋体" w:cs="宋体"/>
          <w:shd w:val="clear" w:color="auto" w:fill="FFFFFF"/>
        </w:rPr>
        <w:t>技术职称代码见表B.2。</w:t>
      </w:r>
    </w:p>
    <w:p>
      <w:pPr>
        <w:pStyle w:val="174"/>
        <w:spacing w:before="156" w:beforeLines="50" w:after="156" w:afterLines="50"/>
        <w:rPr>
          <w:rFonts w:ascii="黑体" w:hAnsi="黑体" w:cs="黑体"/>
        </w:rPr>
      </w:pPr>
      <w:r>
        <w:rPr>
          <w:rFonts w:hint="eastAsia" w:ascii="黑体" w:hAnsi="黑体" w:cs="黑体"/>
        </w:rPr>
        <w:t>表 B.2  技术职称代码</w:t>
      </w:r>
    </w:p>
    <w:tbl>
      <w:tblPr>
        <w:tblStyle w:val="54"/>
        <w:tblW w:w="5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1019"/>
        <w:gridCol w:w="320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1019" w:type="dxa"/>
            <w:tcBorders>
              <w:top w:val="single" w:color="000000" w:sz="12" w:space="0"/>
              <w:left w:val="single" w:color="000000" w:sz="12" w:space="0"/>
              <w:bottom w:val="single" w:color="000000" w:sz="12" w:space="0"/>
              <w:tl2br w:val="nil"/>
              <w:tr2bl w:val="nil"/>
            </w:tcBorders>
            <w:vAlign w:val="center"/>
          </w:tcPr>
          <w:p>
            <w:pPr>
              <w:widowControl/>
              <w:jc w:val="center"/>
              <w:rPr>
                <w:rFonts w:ascii="宋体" w:hAnsi="宋体" w:cstheme="minorEastAsia"/>
                <w:bCs/>
                <w:kern w:val="0"/>
                <w:sz w:val="18"/>
                <w:szCs w:val="18"/>
                <w:lang w:bidi="ar"/>
              </w:rPr>
            </w:pPr>
            <w:r>
              <w:rPr>
                <w:rFonts w:hint="eastAsia" w:ascii="宋体" w:hAnsi="宋体" w:cstheme="minorEastAsia"/>
                <w:bCs/>
                <w:kern w:val="0"/>
                <w:sz w:val="18"/>
                <w:szCs w:val="18"/>
                <w:lang w:bidi="ar"/>
              </w:rPr>
              <w:t>序号</w:t>
            </w:r>
          </w:p>
        </w:tc>
        <w:tc>
          <w:tcPr>
            <w:tcW w:w="3200" w:type="dxa"/>
            <w:tcBorders>
              <w:top w:val="single" w:color="000000" w:sz="12" w:space="0"/>
              <w:bottom w:val="single" w:color="000000" w:sz="12" w:space="0"/>
              <w:tl2br w:val="nil"/>
              <w:tr2bl w:val="nil"/>
            </w:tcBorders>
            <w:shd w:val="clear" w:color="auto" w:fill="auto"/>
            <w:vAlign w:val="center"/>
          </w:tcPr>
          <w:p>
            <w:pPr>
              <w:widowControl/>
              <w:jc w:val="center"/>
              <w:rPr>
                <w:rFonts w:ascii="宋体" w:hAnsi="宋体" w:cstheme="minorEastAsia"/>
                <w:bCs/>
                <w:kern w:val="0"/>
                <w:sz w:val="18"/>
                <w:szCs w:val="18"/>
                <w:lang w:bidi="ar"/>
              </w:rPr>
            </w:pPr>
            <w:r>
              <w:rPr>
                <w:rFonts w:hint="eastAsia" w:ascii="宋体" w:hAnsi="宋体" w:cs="宋体"/>
                <w:bCs/>
                <w:sz w:val="18"/>
                <w:szCs w:val="18"/>
              </w:rPr>
              <w:t>技术</w:t>
            </w:r>
            <w:r>
              <w:rPr>
                <w:rFonts w:hint="eastAsia" w:ascii="宋体" w:hAnsi="宋体" w:cstheme="minorEastAsia"/>
                <w:bCs/>
                <w:kern w:val="0"/>
                <w:sz w:val="18"/>
                <w:szCs w:val="18"/>
                <w:lang w:bidi="ar"/>
              </w:rPr>
              <w:t>职称</w:t>
            </w:r>
          </w:p>
        </w:tc>
        <w:tc>
          <w:tcPr>
            <w:tcW w:w="1020" w:type="dxa"/>
            <w:tcBorders>
              <w:top w:val="single" w:color="000000" w:sz="12" w:space="0"/>
              <w:bottom w:val="single" w:color="000000" w:sz="12" w:space="0"/>
              <w:right w:val="single" w:color="000000" w:sz="12" w:space="0"/>
              <w:tl2br w:val="nil"/>
              <w:tr2bl w:val="nil"/>
            </w:tcBorders>
            <w:vAlign w:val="center"/>
          </w:tcPr>
          <w:p>
            <w:pPr>
              <w:widowControl/>
              <w:jc w:val="center"/>
              <w:rPr>
                <w:rFonts w:ascii="宋体" w:hAnsi="宋体" w:cstheme="minorEastAsia"/>
                <w:bCs/>
                <w:kern w:val="0"/>
                <w:sz w:val="18"/>
                <w:szCs w:val="18"/>
                <w:lang w:bidi="ar"/>
              </w:rPr>
            </w:pPr>
            <w:r>
              <w:rPr>
                <w:rFonts w:hint="eastAsia" w:ascii="宋体" w:hAnsi="宋体" w:cstheme="minorEastAsia"/>
                <w:bCs/>
                <w:kern w:val="0"/>
                <w:sz w:val="18"/>
                <w:szCs w:val="18"/>
                <w:lang w:bidi="ar"/>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19" w:type="dxa"/>
            <w:tcBorders>
              <w:top w:val="single" w:color="000000" w:sz="12" w:space="0"/>
              <w:lef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1</w:t>
            </w:r>
          </w:p>
        </w:tc>
        <w:tc>
          <w:tcPr>
            <w:tcW w:w="3200" w:type="dxa"/>
            <w:tcBorders>
              <w:top w:val="single" w:color="000000" w:sz="12" w:space="0"/>
              <w:tl2br w:val="nil"/>
              <w:tr2bl w:val="nil"/>
            </w:tcBorders>
            <w:shd w:val="clear" w:color="auto" w:fill="auto"/>
            <w:vAlign w:val="center"/>
          </w:tcPr>
          <w:p>
            <w:pPr>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正高级工程师</w:t>
            </w:r>
          </w:p>
        </w:tc>
        <w:tc>
          <w:tcPr>
            <w:tcW w:w="1020" w:type="dxa"/>
            <w:tcBorders>
              <w:top w:val="single" w:color="000000" w:sz="12" w:space="0"/>
              <w:right w:val="single" w:color="000000" w:sz="12" w:space="0"/>
              <w:tl2br w:val="nil"/>
              <w:tr2bl w:val="nil"/>
            </w:tcBorders>
            <w:vAlign w:val="center"/>
          </w:tcPr>
          <w:p>
            <w:pPr>
              <w:widowControl/>
              <w:jc w:val="center"/>
              <w:rPr>
                <w:rFonts w:ascii="宋体" w:hAnsi="宋体" w:cstheme="minorEastAsia"/>
                <w:sz w:val="18"/>
                <w:szCs w:val="18"/>
              </w:rPr>
            </w:pPr>
            <w:r>
              <w:rPr>
                <w:rFonts w:ascii="宋体" w:hAnsi="宋体" w:cstheme="minorEastAsia"/>
                <w:kern w:val="0"/>
                <w:sz w:val="18"/>
                <w:szCs w:val="18"/>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19" w:type="dxa"/>
            <w:tcBorders>
              <w:lef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2</w:t>
            </w:r>
          </w:p>
        </w:tc>
        <w:tc>
          <w:tcPr>
            <w:tcW w:w="3200" w:type="dxa"/>
            <w:tcBorders>
              <w:tl2br w:val="nil"/>
              <w:tr2bl w:val="nil"/>
            </w:tcBorders>
            <w:shd w:val="clear" w:color="auto" w:fill="auto"/>
            <w:vAlign w:val="center"/>
          </w:tcPr>
          <w:p>
            <w:pPr>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高级工程师</w:t>
            </w:r>
          </w:p>
        </w:tc>
        <w:tc>
          <w:tcPr>
            <w:tcW w:w="1020"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19" w:type="dxa"/>
            <w:tcBorders>
              <w:lef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3</w:t>
            </w:r>
          </w:p>
        </w:tc>
        <w:tc>
          <w:tcPr>
            <w:tcW w:w="3200" w:type="dxa"/>
            <w:tcBorders>
              <w:tl2br w:val="nil"/>
              <w:tr2bl w:val="nil"/>
            </w:tcBorders>
            <w:shd w:val="clear" w:color="auto" w:fill="auto"/>
            <w:vAlign w:val="center"/>
          </w:tcPr>
          <w:p>
            <w:pPr>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工程师</w:t>
            </w:r>
          </w:p>
        </w:tc>
        <w:tc>
          <w:tcPr>
            <w:tcW w:w="1020"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1019" w:type="dxa"/>
            <w:tcBorders>
              <w:left w:val="single" w:color="000000" w:sz="12" w:space="0"/>
              <w:tl2br w:val="nil"/>
              <w:tr2bl w:val="nil"/>
            </w:tcBorders>
            <w:vAlign w:val="center"/>
          </w:tcPr>
          <w:p>
            <w:pPr>
              <w:widowControl/>
              <w:jc w:val="center"/>
              <w:rPr>
                <w:rFonts w:ascii="宋体" w:hAnsi="宋体" w:cstheme="minorEastAsia"/>
                <w:sz w:val="18"/>
                <w:szCs w:val="18"/>
              </w:rPr>
            </w:pPr>
            <w:r>
              <w:rPr>
                <w:rFonts w:hint="eastAsia" w:ascii="宋体" w:hAnsi="宋体" w:cstheme="minorEastAsia"/>
                <w:kern w:val="0"/>
                <w:sz w:val="18"/>
                <w:szCs w:val="18"/>
                <w:lang w:bidi="ar"/>
              </w:rPr>
              <w:t>4</w:t>
            </w:r>
          </w:p>
        </w:tc>
        <w:tc>
          <w:tcPr>
            <w:tcW w:w="3200" w:type="dxa"/>
            <w:tcBorders>
              <w:tl2br w:val="nil"/>
              <w:tr2bl w:val="nil"/>
            </w:tcBorders>
            <w:shd w:val="clear" w:color="auto" w:fill="auto"/>
            <w:vAlign w:val="center"/>
          </w:tcPr>
          <w:p>
            <w:pPr>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助理工程师</w:t>
            </w:r>
          </w:p>
        </w:tc>
        <w:tc>
          <w:tcPr>
            <w:tcW w:w="1020"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0</w:t>
            </w:r>
            <w:r>
              <w:rPr>
                <w:rFonts w:hint="eastAsia" w:ascii="宋体" w:hAnsi="宋体" w:cstheme="minorEastAsia"/>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19" w:type="dxa"/>
            <w:tcBorders>
              <w:lef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5</w:t>
            </w:r>
          </w:p>
        </w:tc>
        <w:tc>
          <w:tcPr>
            <w:tcW w:w="3200" w:type="dxa"/>
            <w:tcBorders>
              <w:tl2br w:val="nil"/>
              <w:tr2bl w:val="nil"/>
            </w:tcBorders>
            <w:shd w:val="clear" w:color="auto" w:fill="auto"/>
            <w:vAlign w:val="center"/>
          </w:tcPr>
          <w:p>
            <w:pPr>
              <w:widowControl/>
              <w:jc w:val="left"/>
              <w:rPr>
                <w:rFonts w:ascii="宋体" w:hAnsi="宋体" w:cs="宋体"/>
                <w:sz w:val="18"/>
                <w:szCs w:val="18"/>
              </w:rPr>
            </w:pPr>
            <w:r>
              <w:rPr>
                <w:rFonts w:hint="eastAsia" w:ascii="宋体" w:hAnsi="宋体" w:cs="宋体"/>
                <w:sz w:val="18"/>
                <w:szCs w:val="18"/>
              </w:rPr>
              <w:t>技术员</w:t>
            </w:r>
          </w:p>
        </w:tc>
        <w:tc>
          <w:tcPr>
            <w:tcW w:w="1020" w:type="dxa"/>
            <w:tcBorders>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ascii="宋体" w:hAnsi="宋体" w:cstheme="minorEastAsia"/>
                <w:kern w:val="0"/>
                <w:sz w:val="18"/>
                <w:szCs w:val="18"/>
                <w:lang w:bidi="ar"/>
              </w:rPr>
              <w:t>0</w:t>
            </w:r>
            <w:r>
              <w:rPr>
                <w:rFonts w:hint="eastAsia" w:ascii="宋体" w:hAnsi="宋体" w:cstheme="minorEastAsia"/>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19" w:type="dxa"/>
            <w:tcBorders>
              <w:left w:val="single" w:color="000000" w:sz="12" w:space="0"/>
              <w:bottom w:val="single" w:color="000000" w:sz="12" w:space="0"/>
              <w:tl2br w:val="nil"/>
              <w:tr2bl w:val="nil"/>
            </w:tcBorders>
            <w:vAlign w:val="center"/>
          </w:tcPr>
          <w:p>
            <w:pPr>
              <w:widowControl/>
              <w:jc w:val="center"/>
              <w:rPr>
                <w:rFonts w:ascii="宋体" w:hAnsi="宋体" w:cstheme="minorEastAsia"/>
                <w:kern w:val="0"/>
                <w:sz w:val="18"/>
                <w:szCs w:val="18"/>
                <w:lang w:bidi="ar"/>
              </w:rPr>
            </w:pPr>
            <w:bookmarkStart w:id="246" w:name="_Toc26575"/>
            <w:bookmarkStart w:id="247" w:name="_Toc23422"/>
            <w:bookmarkStart w:id="248" w:name="_Toc87272899"/>
            <w:r>
              <w:rPr>
                <w:rFonts w:hint="eastAsia" w:ascii="宋体" w:hAnsi="宋体" w:cstheme="minorEastAsia"/>
                <w:kern w:val="0"/>
                <w:sz w:val="18"/>
                <w:szCs w:val="18"/>
                <w:lang w:bidi="ar"/>
              </w:rPr>
              <w:t>6</w:t>
            </w:r>
          </w:p>
        </w:tc>
        <w:tc>
          <w:tcPr>
            <w:tcW w:w="3200" w:type="dxa"/>
            <w:tcBorders>
              <w:bottom w:val="single" w:color="000000" w:sz="12" w:space="0"/>
              <w:tl2br w:val="nil"/>
              <w:tr2bl w:val="nil"/>
            </w:tcBorders>
            <w:shd w:val="clear" w:color="auto" w:fill="auto"/>
            <w:vAlign w:val="center"/>
          </w:tcPr>
          <w:p>
            <w:pPr>
              <w:widowControl/>
              <w:jc w:val="left"/>
              <w:rPr>
                <w:rFonts w:ascii="宋体" w:hAnsi="宋体" w:cs="宋体"/>
                <w:sz w:val="18"/>
                <w:szCs w:val="18"/>
              </w:rPr>
            </w:pPr>
            <w:r>
              <w:rPr>
                <w:rFonts w:hint="eastAsia" w:ascii="宋体" w:hAnsi="宋体" w:cs="宋体"/>
                <w:sz w:val="18"/>
                <w:szCs w:val="18"/>
              </w:rPr>
              <w:t>其他</w:t>
            </w:r>
          </w:p>
        </w:tc>
        <w:tc>
          <w:tcPr>
            <w:tcW w:w="1020" w:type="dxa"/>
            <w:tcBorders>
              <w:bottom w:val="single" w:color="000000" w:sz="12" w:space="0"/>
              <w:right w:val="single" w:color="000000" w:sz="12" w:space="0"/>
              <w:tl2br w:val="nil"/>
              <w:tr2bl w:val="nil"/>
            </w:tcBorders>
            <w:vAlign w:val="center"/>
          </w:tcPr>
          <w:p>
            <w:pPr>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99</w:t>
            </w:r>
          </w:p>
        </w:tc>
      </w:tr>
    </w:tbl>
    <w:p>
      <w:pPr>
        <w:pStyle w:val="4"/>
      </w:pPr>
      <w:bookmarkStart w:id="249" w:name="_Toc167091900"/>
      <w:bookmarkStart w:id="250" w:name="_Toc2823"/>
    </w:p>
    <w:p>
      <w:pPr>
        <w:pStyle w:val="3"/>
        <w:spacing w:before="312" w:after="312"/>
      </w:pPr>
      <w:r>
        <w:rPr>
          <w:rFonts w:hint="eastAsia"/>
        </w:rPr>
        <w:t>B.3</w:t>
      </w:r>
      <w:r>
        <w:t xml:space="preserve"> </w:t>
      </w:r>
      <w:r>
        <w:rPr>
          <w:rFonts w:hint="eastAsia"/>
        </w:rPr>
        <w:t xml:space="preserve"> 单位性质</w:t>
      </w:r>
      <w:bookmarkEnd w:id="246"/>
      <w:bookmarkEnd w:id="249"/>
      <w:bookmarkEnd w:id="250"/>
    </w:p>
    <w:p>
      <w:pPr>
        <w:pStyle w:val="4"/>
        <w:rPr>
          <w:rFonts w:ascii="宋体" w:hAnsi="宋体" w:cs="宋体"/>
        </w:rPr>
      </w:pPr>
      <w:r>
        <w:rPr>
          <w:rFonts w:hint="eastAsia" w:ascii="宋体" w:hAnsi="宋体" w:cs="宋体"/>
        </w:rPr>
        <w:t>单位性质代码见表B.3。</w:t>
      </w:r>
    </w:p>
    <w:p>
      <w:pPr>
        <w:pStyle w:val="174"/>
        <w:spacing w:before="156" w:beforeLines="50" w:after="156" w:afterLines="50"/>
        <w:rPr>
          <w:rFonts w:ascii="黑体" w:hAnsi="黑体" w:cs="黑体"/>
        </w:rPr>
      </w:pPr>
      <w:r>
        <w:rPr>
          <w:rFonts w:hint="eastAsia" w:ascii="黑体" w:hAnsi="黑体" w:cs="黑体"/>
        </w:rPr>
        <w:t>表 B.3  单位性质代码</w:t>
      </w:r>
    </w:p>
    <w:tbl>
      <w:tblPr>
        <w:tblStyle w:val="54"/>
        <w:tblW w:w="5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1083"/>
        <w:gridCol w:w="317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cantSplit/>
          <w:trHeight w:val="340" w:hRule="atLeast"/>
          <w:jc w:val="center"/>
        </w:trPr>
        <w:tc>
          <w:tcPr>
            <w:tcW w:w="1083" w:type="dxa"/>
            <w:tcBorders>
              <w:top w:val="single" w:color="auto" w:sz="12" w:space="0"/>
              <w:left w:val="single" w:color="auto" w:sz="12" w:space="0"/>
              <w:bottom w:val="single" w:color="auto" w:sz="12" w:space="0"/>
            </w:tcBorders>
            <w:vAlign w:val="center"/>
          </w:tcPr>
          <w:p>
            <w:pPr>
              <w:widowControl/>
              <w:jc w:val="center"/>
              <w:rPr>
                <w:rFonts w:hint="eastAsia" w:ascii="宋体" w:hAnsi="宋体" w:cstheme="minorEastAsia"/>
                <w:kern w:val="0"/>
                <w:sz w:val="18"/>
                <w:szCs w:val="18"/>
                <w:lang w:bidi="ar"/>
              </w:rPr>
            </w:pPr>
            <w:r>
              <w:rPr>
                <w:rFonts w:hint="eastAsia" w:ascii="宋体" w:hAnsi="宋体" w:cstheme="minorEastAsia"/>
                <w:bCs/>
                <w:kern w:val="0"/>
                <w:sz w:val="18"/>
                <w:szCs w:val="18"/>
                <w:lang w:bidi="ar"/>
              </w:rPr>
              <w:t>序号</w:t>
            </w:r>
          </w:p>
        </w:tc>
        <w:tc>
          <w:tcPr>
            <w:tcW w:w="3173" w:type="dxa"/>
            <w:tcBorders>
              <w:top w:val="single" w:color="auto" w:sz="12" w:space="0"/>
              <w:bottom w:val="single" w:color="auto" w:sz="12" w:space="0"/>
            </w:tcBorders>
            <w:shd w:val="clear" w:color="auto" w:fill="auto"/>
            <w:vAlign w:val="center"/>
          </w:tcPr>
          <w:p>
            <w:pPr>
              <w:widowControl/>
              <w:jc w:val="center"/>
              <w:rPr>
                <w:rFonts w:hint="eastAsia" w:ascii="宋体" w:hAnsi="宋体" w:eastAsia="宋体" w:cstheme="minorEastAsia"/>
                <w:kern w:val="0"/>
                <w:sz w:val="18"/>
                <w:szCs w:val="18"/>
                <w:lang w:eastAsia="zh-CN" w:bidi="ar"/>
              </w:rPr>
            </w:pPr>
            <w:r>
              <w:rPr>
                <w:rFonts w:hint="eastAsia" w:ascii="宋体" w:hAnsi="宋体" w:cs="宋体"/>
                <w:bCs/>
                <w:sz w:val="18"/>
                <w:szCs w:val="18"/>
                <w:lang w:eastAsia="zh-CN"/>
              </w:rPr>
              <w:t>单位性质</w:t>
            </w:r>
          </w:p>
        </w:tc>
        <w:tc>
          <w:tcPr>
            <w:tcW w:w="1058" w:type="dxa"/>
            <w:tcBorders>
              <w:top w:val="single" w:color="auto" w:sz="12" w:space="0"/>
              <w:bottom w:val="single" w:color="auto" w:sz="12" w:space="0"/>
              <w:right w:val="single" w:color="auto" w:sz="12" w:space="0"/>
            </w:tcBorders>
            <w:vAlign w:val="center"/>
          </w:tcPr>
          <w:p>
            <w:pPr>
              <w:widowControl/>
              <w:jc w:val="center"/>
              <w:rPr>
                <w:rFonts w:ascii="宋体" w:hAnsi="宋体" w:cstheme="minorEastAsia"/>
                <w:kern w:val="0"/>
                <w:sz w:val="18"/>
                <w:szCs w:val="18"/>
                <w:lang w:bidi="ar"/>
              </w:rPr>
            </w:pPr>
            <w:r>
              <w:rPr>
                <w:rFonts w:hint="eastAsia" w:ascii="宋体" w:hAnsi="宋体" w:cstheme="minorEastAsia"/>
                <w:bCs/>
                <w:kern w:val="0"/>
                <w:sz w:val="18"/>
                <w:szCs w:val="18"/>
                <w:lang w:bidi="ar"/>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cantSplit/>
          <w:trHeight w:val="340" w:hRule="atLeast"/>
          <w:jc w:val="center"/>
        </w:trPr>
        <w:tc>
          <w:tcPr>
            <w:tcW w:w="1083" w:type="dxa"/>
            <w:tcBorders>
              <w:top w:val="single" w:color="auto" w:sz="12" w:space="0"/>
              <w:left w:val="single" w:color="auto" w:sz="12" w:space="0"/>
              <w:bottom w:val="single" w:color="auto" w:sz="4" w:space="0"/>
            </w:tcBorders>
            <w:vAlign w:val="center"/>
          </w:tcPr>
          <w:p>
            <w:pPr>
              <w:keepNext/>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1</w:t>
            </w:r>
          </w:p>
        </w:tc>
        <w:tc>
          <w:tcPr>
            <w:tcW w:w="3173" w:type="dxa"/>
            <w:tcBorders>
              <w:top w:val="single" w:color="auto" w:sz="12" w:space="0"/>
              <w:bottom w:val="single" w:color="auto" w:sz="4" w:space="0"/>
            </w:tcBorders>
            <w:shd w:val="clear" w:color="auto" w:fill="auto"/>
            <w:vAlign w:val="center"/>
          </w:tcPr>
          <w:p>
            <w:pPr>
              <w:keepNext/>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行政机关</w:t>
            </w:r>
          </w:p>
        </w:tc>
        <w:tc>
          <w:tcPr>
            <w:tcW w:w="1058" w:type="dxa"/>
            <w:tcBorders>
              <w:top w:val="single" w:color="auto" w:sz="12" w:space="0"/>
              <w:bottom w:val="single" w:color="auto" w:sz="4" w:space="0"/>
              <w:right w:val="single" w:color="auto" w:sz="12" w:space="0"/>
            </w:tcBorders>
            <w:vAlign w:val="center"/>
          </w:tcPr>
          <w:p>
            <w:pPr>
              <w:keepNext/>
              <w:widowControl/>
              <w:jc w:val="center"/>
              <w:rPr>
                <w:rFonts w:ascii="宋体" w:hAnsi="宋体" w:cstheme="minorEastAsia"/>
                <w:sz w:val="18"/>
                <w:szCs w:val="18"/>
              </w:rPr>
            </w:pPr>
            <w:r>
              <w:rPr>
                <w:rFonts w:ascii="宋体" w:hAnsi="宋体" w:cstheme="minorEastAsia"/>
                <w:kern w:val="0"/>
                <w:sz w:val="18"/>
                <w:szCs w:val="18"/>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cantSplit/>
          <w:trHeight w:val="283" w:hRule="atLeast"/>
          <w:jc w:val="center"/>
        </w:trPr>
        <w:tc>
          <w:tcPr>
            <w:tcW w:w="1083" w:type="dxa"/>
            <w:tcBorders>
              <w:top w:val="single" w:color="auto" w:sz="4" w:space="0"/>
              <w:left w:val="single" w:color="auto" w:sz="12" w:space="0"/>
              <w:bottom w:val="single" w:color="auto" w:sz="4" w:space="0"/>
            </w:tcBorders>
            <w:vAlign w:val="center"/>
          </w:tcPr>
          <w:p>
            <w:pPr>
              <w:keepNext/>
              <w:widowControl/>
              <w:jc w:val="center"/>
              <w:rPr>
                <w:rFonts w:ascii="宋体" w:hAnsi="宋体" w:cstheme="minorEastAsia"/>
                <w:kern w:val="0"/>
                <w:sz w:val="18"/>
                <w:szCs w:val="18"/>
                <w:lang w:bidi="ar"/>
              </w:rPr>
            </w:pPr>
            <w:r>
              <w:rPr>
                <w:rFonts w:hint="eastAsia" w:ascii="宋体" w:hAnsi="宋体" w:cstheme="minorEastAsia"/>
                <w:kern w:val="0"/>
                <w:sz w:val="18"/>
                <w:szCs w:val="18"/>
                <w:lang w:bidi="ar"/>
              </w:rPr>
              <w:t>2</w:t>
            </w:r>
          </w:p>
        </w:tc>
        <w:tc>
          <w:tcPr>
            <w:tcW w:w="3173" w:type="dxa"/>
            <w:tcBorders>
              <w:top w:val="single" w:color="auto" w:sz="4" w:space="0"/>
              <w:bottom w:val="single" w:color="auto" w:sz="4" w:space="0"/>
            </w:tcBorders>
            <w:shd w:val="clear" w:color="auto" w:fill="auto"/>
            <w:vAlign w:val="center"/>
          </w:tcPr>
          <w:p>
            <w:pPr>
              <w:keepNext/>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公益一类事业单位</w:t>
            </w:r>
          </w:p>
        </w:tc>
        <w:tc>
          <w:tcPr>
            <w:tcW w:w="1058" w:type="dxa"/>
            <w:tcBorders>
              <w:top w:val="single" w:color="auto" w:sz="4" w:space="0"/>
              <w:bottom w:val="single" w:color="auto" w:sz="4" w:space="0"/>
              <w:right w:val="single" w:color="auto" w:sz="12" w:space="0"/>
            </w:tcBorders>
            <w:vAlign w:val="center"/>
          </w:tcPr>
          <w:p>
            <w:pPr>
              <w:keepNext/>
              <w:widowControl/>
              <w:jc w:val="center"/>
              <w:rPr>
                <w:rFonts w:ascii="宋体" w:hAnsi="宋体" w:cstheme="minorEastAsia"/>
                <w:kern w:val="0"/>
                <w:sz w:val="18"/>
                <w:szCs w:val="18"/>
                <w:lang w:bidi="ar"/>
              </w:rPr>
            </w:pPr>
            <w:r>
              <w:rPr>
                <w:rFonts w:ascii="宋体" w:hAnsi="宋体" w:cstheme="minorEastAsia"/>
                <w:kern w:val="0"/>
                <w:sz w:val="18"/>
                <w:szCs w:val="18"/>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cantSplit/>
          <w:trHeight w:val="283" w:hRule="atLeast"/>
          <w:jc w:val="center"/>
        </w:trPr>
        <w:tc>
          <w:tcPr>
            <w:tcW w:w="1083" w:type="dxa"/>
            <w:tcBorders>
              <w:top w:val="single" w:color="auto" w:sz="4" w:space="0"/>
              <w:left w:val="single" w:color="auto" w:sz="12" w:space="0"/>
              <w:bottom w:val="single" w:color="auto" w:sz="4" w:space="0"/>
            </w:tcBorders>
            <w:vAlign w:val="center"/>
          </w:tcPr>
          <w:p>
            <w:pPr>
              <w:keepNext/>
              <w:widowControl/>
              <w:jc w:val="center"/>
              <w:rPr>
                <w:rFonts w:ascii="宋体" w:hAnsi="宋体" w:cstheme="minorEastAsia"/>
                <w:sz w:val="18"/>
                <w:szCs w:val="18"/>
              </w:rPr>
            </w:pPr>
            <w:r>
              <w:rPr>
                <w:rFonts w:ascii="宋体" w:hAnsi="宋体" w:cstheme="minorEastAsia"/>
                <w:kern w:val="0"/>
                <w:sz w:val="18"/>
                <w:szCs w:val="18"/>
                <w:lang w:bidi="ar"/>
              </w:rPr>
              <w:t>3</w:t>
            </w:r>
          </w:p>
        </w:tc>
        <w:tc>
          <w:tcPr>
            <w:tcW w:w="3173" w:type="dxa"/>
            <w:tcBorders>
              <w:top w:val="single" w:color="auto" w:sz="4" w:space="0"/>
              <w:bottom w:val="single" w:color="auto" w:sz="4" w:space="0"/>
            </w:tcBorders>
            <w:shd w:val="clear" w:color="auto" w:fill="auto"/>
            <w:vAlign w:val="center"/>
          </w:tcPr>
          <w:p>
            <w:pPr>
              <w:keepNext/>
              <w:widowControl/>
              <w:jc w:val="left"/>
              <w:rPr>
                <w:rFonts w:ascii="宋体" w:hAnsi="宋体" w:cstheme="minorEastAsia"/>
                <w:kern w:val="0"/>
                <w:sz w:val="18"/>
                <w:szCs w:val="18"/>
                <w:lang w:bidi="ar"/>
              </w:rPr>
            </w:pPr>
            <w:r>
              <w:rPr>
                <w:rFonts w:hint="eastAsia" w:ascii="宋体" w:hAnsi="宋体" w:cstheme="minorEastAsia"/>
                <w:kern w:val="0"/>
                <w:sz w:val="18"/>
                <w:szCs w:val="18"/>
                <w:lang w:bidi="ar"/>
              </w:rPr>
              <w:t>公益二类事业单位</w:t>
            </w:r>
          </w:p>
        </w:tc>
        <w:tc>
          <w:tcPr>
            <w:tcW w:w="1058" w:type="dxa"/>
            <w:tcBorders>
              <w:top w:val="single" w:color="auto" w:sz="4" w:space="0"/>
              <w:bottom w:val="single" w:color="auto" w:sz="4" w:space="0"/>
              <w:right w:val="single" w:color="auto" w:sz="12" w:space="0"/>
            </w:tcBorders>
            <w:vAlign w:val="center"/>
          </w:tcPr>
          <w:p>
            <w:pPr>
              <w:keepNext/>
              <w:widowControl/>
              <w:jc w:val="center"/>
              <w:rPr>
                <w:rFonts w:ascii="宋体" w:hAnsi="宋体" w:cstheme="minorEastAsia"/>
                <w:kern w:val="0"/>
                <w:sz w:val="18"/>
                <w:szCs w:val="18"/>
                <w:lang w:bidi="ar"/>
              </w:rPr>
            </w:pPr>
            <w:r>
              <w:rPr>
                <w:rFonts w:ascii="宋体" w:hAnsi="宋体" w:cstheme="minorEastAsia"/>
                <w:kern w:val="0"/>
                <w:sz w:val="18"/>
                <w:szCs w:val="18"/>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83" w:hRule="atLeast"/>
          <w:jc w:val="center"/>
        </w:trPr>
        <w:tc>
          <w:tcPr>
            <w:tcW w:w="1083" w:type="dxa"/>
            <w:tcBorders>
              <w:top w:val="single" w:color="auto" w:sz="4" w:space="0"/>
              <w:left w:val="single" w:color="auto" w:sz="12" w:space="0"/>
              <w:bottom w:val="single" w:color="auto" w:sz="12" w:space="0"/>
            </w:tcBorders>
            <w:vAlign w:val="center"/>
          </w:tcPr>
          <w:p>
            <w:pPr>
              <w:keepNext/>
              <w:widowControl/>
              <w:jc w:val="center"/>
              <w:rPr>
                <w:rFonts w:ascii="宋体" w:hAnsi="宋体" w:cstheme="minorEastAsia"/>
                <w:kern w:val="0"/>
                <w:sz w:val="18"/>
                <w:szCs w:val="18"/>
                <w:lang w:bidi="ar"/>
              </w:rPr>
            </w:pPr>
            <w:r>
              <w:rPr>
                <w:rFonts w:ascii="宋体" w:hAnsi="宋体" w:cstheme="minorEastAsia"/>
                <w:kern w:val="0"/>
                <w:sz w:val="18"/>
                <w:szCs w:val="18"/>
                <w:lang w:bidi="ar"/>
              </w:rPr>
              <w:t>4</w:t>
            </w:r>
          </w:p>
        </w:tc>
        <w:tc>
          <w:tcPr>
            <w:tcW w:w="3173" w:type="dxa"/>
            <w:tcBorders>
              <w:top w:val="single" w:color="auto" w:sz="4" w:space="0"/>
              <w:bottom w:val="single" w:color="auto" w:sz="12" w:space="0"/>
            </w:tcBorders>
            <w:shd w:val="clear" w:color="auto" w:fill="auto"/>
            <w:vAlign w:val="center"/>
          </w:tcPr>
          <w:p>
            <w:pPr>
              <w:keepNext/>
              <w:widowControl/>
              <w:jc w:val="left"/>
              <w:rPr>
                <w:rFonts w:ascii="宋体" w:hAnsi="宋体" w:cs="宋体"/>
                <w:sz w:val="18"/>
                <w:szCs w:val="18"/>
              </w:rPr>
            </w:pPr>
            <w:r>
              <w:rPr>
                <w:rFonts w:hint="eastAsia" w:ascii="宋体" w:hAnsi="宋体" w:cs="宋体"/>
                <w:sz w:val="18"/>
                <w:szCs w:val="18"/>
              </w:rPr>
              <w:t>其他</w:t>
            </w:r>
          </w:p>
        </w:tc>
        <w:tc>
          <w:tcPr>
            <w:tcW w:w="1058" w:type="dxa"/>
            <w:tcBorders>
              <w:top w:val="single" w:color="auto" w:sz="4" w:space="0"/>
              <w:bottom w:val="single" w:color="auto" w:sz="12" w:space="0"/>
              <w:right w:val="single" w:color="auto" w:sz="12" w:space="0"/>
            </w:tcBorders>
            <w:vAlign w:val="center"/>
          </w:tcPr>
          <w:p>
            <w:pPr>
              <w:keepNext/>
              <w:widowControl/>
              <w:jc w:val="center"/>
              <w:rPr>
                <w:rFonts w:ascii="宋体" w:hAnsi="宋体" w:cstheme="minorEastAsia"/>
                <w:kern w:val="0"/>
                <w:sz w:val="18"/>
                <w:szCs w:val="18"/>
                <w:lang w:bidi="ar"/>
              </w:rPr>
            </w:pPr>
            <w:r>
              <w:rPr>
                <w:rFonts w:ascii="宋体" w:hAnsi="宋体" w:cstheme="minorEastAsia"/>
                <w:kern w:val="0"/>
                <w:sz w:val="18"/>
                <w:szCs w:val="18"/>
                <w:lang w:bidi="ar"/>
              </w:rPr>
              <w:t>0</w:t>
            </w:r>
            <w:r>
              <w:rPr>
                <w:rFonts w:hint="eastAsia" w:ascii="宋体" w:hAnsi="宋体" w:cstheme="minorEastAsia"/>
                <w:kern w:val="0"/>
                <w:sz w:val="18"/>
                <w:szCs w:val="18"/>
                <w:lang w:bidi="ar"/>
              </w:rPr>
              <w:t>4</w:t>
            </w:r>
          </w:p>
        </w:tc>
      </w:tr>
    </w:tbl>
    <w:p>
      <w:pPr>
        <w:pStyle w:val="4"/>
      </w:pPr>
      <w:bookmarkStart w:id="251" w:name="_Toc21536"/>
      <w:bookmarkStart w:id="252" w:name="_Toc167091901"/>
      <w:bookmarkStart w:id="253" w:name="_Toc22441"/>
    </w:p>
    <w:p>
      <w:pPr>
        <w:pStyle w:val="3"/>
        <w:spacing w:before="312" w:after="312"/>
      </w:pPr>
      <w:r>
        <w:rPr>
          <w:rFonts w:hint="eastAsia"/>
        </w:rPr>
        <w:t>B.4</w:t>
      </w:r>
      <w:r>
        <w:t xml:space="preserve"> </w:t>
      </w:r>
      <w:r>
        <w:rPr>
          <w:rFonts w:hint="eastAsia"/>
        </w:rPr>
        <w:t xml:space="preserve"> 监督类型代码</w:t>
      </w:r>
      <w:bookmarkEnd w:id="251"/>
      <w:bookmarkEnd w:id="252"/>
      <w:bookmarkEnd w:id="253"/>
    </w:p>
    <w:p>
      <w:pPr>
        <w:pStyle w:val="4"/>
        <w:rPr>
          <w:rFonts w:ascii="宋体" w:hAnsi="宋体" w:cs="宋体"/>
        </w:rPr>
      </w:pPr>
      <w:r>
        <w:rPr>
          <w:rFonts w:hint="eastAsia" w:ascii="宋体" w:hAnsi="宋体" w:cs="宋体"/>
        </w:rPr>
        <w:t>监督类型代码见表B.</w:t>
      </w:r>
      <w:r>
        <w:rPr>
          <w:rFonts w:hint="eastAsia" w:ascii="宋体" w:hAnsi="宋体" w:cs="宋体"/>
          <w:szCs w:val="21"/>
        </w:rPr>
        <w:t>4</w:t>
      </w:r>
      <w:r>
        <w:rPr>
          <w:rFonts w:hint="eastAsia" w:ascii="宋体" w:hAnsi="宋体" w:cs="宋体"/>
          <w:bCs/>
        </w:rPr>
        <w:t>。</w:t>
      </w:r>
    </w:p>
    <w:p>
      <w:pPr>
        <w:pStyle w:val="174"/>
        <w:spacing w:before="156" w:beforeLines="50" w:after="156" w:afterLines="50"/>
        <w:rPr>
          <w:rFonts w:ascii="黑体" w:hAnsi="黑体" w:cs="黑体"/>
        </w:rPr>
      </w:pPr>
      <w:r>
        <w:rPr>
          <w:rFonts w:hint="eastAsia" w:ascii="黑体" w:hAnsi="黑体" w:cs="黑体"/>
        </w:rPr>
        <w:t>表 B.4  监督类型代码</w:t>
      </w:r>
    </w:p>
    <w:tbl>
      <w:tblPr>
        <w:tblStyle w:val="54"/>
        <w:tblW w:w="5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1098"/>
        <w:gridCol w:w="3186"/>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1098" w:type="dxa"/>
            <w:tcBorders>
              <w:top w:val="single" w:color="000000" w:sz="12" w:space="0"/>
              <w:left w:val="single" w:color="000000" w:sz="12" w:space="0"/>
              <w:bottom w:val="single" w:color="000000" w:sz="12" w:space="0"/>
            </w:tcBorders>
            <w:shd w:val="clear" w:color="auto" w:fill="auto"/>
            <w:vAlign w:val="center"/>
          </w:tcPr>
          <w:p>
            <w:pPr>
              <w:pStyle w:val="176"/>
            </w:pPr>
            <w:r>
              <w:rPr>
                <w:rFonts w:hint="eastAsia"/>
              </w:rPr>
              <w:t>序号</w:t>
            </w:r>
          </w:p>
        </w:tc>
        <w:tc>
          <w:tcPr>
            <w:tcW w:w="3186" w:type="dxa"/>
            <w:tcBorders>
              <w:top w:val="single" w:color="000000" w:sz="12" w:space="0"/>
              <w:bottom w:val="single" w:color="000000" w:sz="12" w:space="0"/>
            </w:tcBorders>
            <w:shd w:val="clear" w:color="auto" w:fill="auto"/>
            <w:vAlign w:val="center"/>
          </w:tcPr>
          <w:p>
            <w:pPr>
              <w:pStyle w:val="176"/>
            </w:pPr>
            <w:r>
              <w:rPr>
                <w:rFonts w:hint="eastAsia"/>
              </w:rPr>
              <w:t>监督类型</w:t>
            </w:r>
          </w:p>
        </w:tc>
        <w:tc>
          <w:tcPr>
            <w:tcW w:w="1060" w:type="dxa"/>
            <w:tcBorders>
              <w:top w:val="single" w:color="000000" w:sz="12" w:space="0"/>
              <w:bottom w:val="single" w:color="000000" w:sz="12" w:space="0"/>
              <w:right w:val="single" w:color="000000" w:sz="12" w:space="0"/>
            </w:tcBorders>
            <w:shd w:val="clear" w:color="auto" w:fill="auto"/>
            <w:vAlign w:val="center"/>
          </w:tcPr>
          <w:p>
            <w:pPr>
              <w:pStyle w:val="176"/>
            </w:pPr>
            <w:r>
              <w:rPr>
                <w:rFonts w:hint="eastAsia"/>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98" w:type="dxa"/>
            <w:tcBorders>
              <w:top w:val="single" w:color="000000" w:sz="12" w:space="0"/>
              <w:left w:val="single" w:color="000000" w:sz="12" w:space="0"/>
            </w:tcBorders>
            <w:shd w:val="clear" w:color="auto" w:fill="auto"/>
            <w:vAlign w:val="center"/>
          </w:tcPr>
          <w:p>
            <w:pPr>
              <w:pStyle w:val="176"/>
            </w:pPr>
            <w:r>
              <w:t>1</w:t>
            </w:r>
          </w:p>
        </w:tc>
        <w:tc>
          <w:tcPr>
            <w:tcW w:w="3186" w:type="dxa"/>
            <w:tcBorders>
              <w:top w:val="single" w:color="000000" w:sz="12" w:space="0"/>
            </w:tcBorders>
            <w:shd w:val="clear" w:color="auto" w:fill="auto"/>
            <w:vAlign w:val="center"/>
          </w:tcPr>
          <w:p>
            <w:pPr>
              <w:pStyle w:val="176"/>
              <w:jc w:val="left"/>
            </w:pPr>
            <w:r>
              <w:rPr>
                <w:rFonts w:hint="eastAsia"/>
              </w:rPr>
              <w:t>房屋建筑工程</w:t>
            </w:r>
          </w:p>
        </w:tc>
        <w:tc>
          <w:tcPr>
            <w:tcW w:w="1060" w:type="dxa"/>
            <w:tcBorders>
              <w:top w:val="single" w:color="000000" w:sz="12" w:space="0"/>
              <w:right w:val="single" w:color="000000" w:sz="12" w:space="0"/>
            </w:tcBorders>
            <w:shd w:val="clear" w:color="auto" w:fill="auto"/>
            <w:vAlign w:val="center"/>
          </w:tcPr>
          <w:p>
            <w:pPr>
              <w:pStyle w:val="176"/>
            </w:pP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98" w:type="dxa"/>
            <w:tcBorders>
              <w:left w:val="single" w:color="000000" w:sz="12" w:space="0"/>
            </w:tcBorders>
            <w:shd w:val="clear" w:color="auto" w:fill="auto"/>
            <w:vAlign w:val="center"/>
          </w:tcPr>
          <w:p>
            <w:pPr>
              <w:pStyle w:val="176"/>
            </w:pPr>
            <w:r>
              <w:t>2</w:t>
            </w:r>
          </w:p>
        </w:tc>
        <w:tc>
          <w:tcPr>
            <w:tcW w:w="3186" w:type="dxa"/>
            <w:shd w:val="clear" w:color="auto" w:fill="auto"/>
            <w:vAlign w:val="center"/>
          </w:tcPr>
          <w:p>
            <w:pPr>
              <w:pStyle w:val="176"/>
              <w:jc w:val="left"/>
            </w:pPr>
            <w:r>
              <w:rPr>
                <w:rFonts w:hint="eastAsia"/>
              </w:rPr>
              <w:t>市政基础设施工程</w:t>
            </w:r>
          </w:p>
        </w:tc>
        <w:tc>
          <w:tcPr>
            <w:tcW w:w="1060" w:type="dxa"/>
            <w:tcBorders>
              <w:right w:val="single" w:color="000000" w:sz="12" w:space="0"/>
            </w:tcBorders>
            <w:shd w:val="clear" w:color="auto" w:fill="auto"/>
            <w:vAlign w:val="center"/>
          </w:tcPr>
          <w:p>
            <w:pPr>
              <w:pStyle w:val="176"/>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98" w:type="dxa"/>
            <w:tcBorders>
              <w:left w:val="single" w:color="000000" w:sz="12" w:space="0"/>
              <w:bottom w:val="single" w:color="000000" w:sz="12" w:space="0"/>
            </w:tcBorders>
            <w:shd w:val="clear" w:color="auto" w:fill="auto"/>
            <w:vAlign w:val="center"/>
          </w:tcPr>
          <w:p>
            <w:pPr>
              <w:pStyle w:val="176"/>
            </w:pPr>
            <w:r>
              <w:t>3</w:t>
            </w:r>
          </w:p>
        </w:tc>
        <w:tc>
          <w:tcPr>
            <w:tcW w:w="3186" w:type="dxa"/>
            <w:tcBorders>
              <w:bottom w:val="single" w:color="000000" w:sz="12" w:space="0"/>
            </w:tcBorders>
            <w:shd w:val="clear" w:color="auto" w:fill="auto"/>
            <w:vAlign w:val="center"/>
          </w:tcPr>
          <w:p>
            <w:pPr>
              <w:pStyle w:val="176"/>
              <w:jc w:val="left"/>
            </w:pPr>
            <w:r>
              <w:rPr>
                <w:rFonts w:hint="eastAsia"/>
              </w:rPr>
              <w:t>轨道交通工程</w:t>
            </w:r>
          </w:p>
        </w:tc>
        <w:tc>
          <w:tcPr>
            <w:tcW w:w="1060" w:type="dxa"/>
            <w:tcBorders>
              <w:bottom w:val="single" w:color="000000" w:sz="12" w:space="0"/>
              <w:right w:val="single" w:color="000000" w:sz="12" w:space="0"/>
            </w:tcBorders>
            <w:shd w:val="clear" w:color="auto" w:fill="auto"/>
            <w:vAlign w:val="center"/>
          </w:tcPr>
          <w:p>
            <w:pPr>
              <w:pStyle w:val="176"/>
            </w:pPr>
            <w:r>
              <w:rPr>
                <w:rFonts w:hint="eastAsia"/>
              </w:rPr>
              <w:t>03</w:t>
            </w:r>
          </w:p>
        </w:tc>
      </w:tr>
    </w:tbl>
    <w:p>
      <w:pPr>
        <w:pStyle w:val="4"/>
      </w:pPr>
      <w:bookmarkStart w:id="254" w:name="_Toc167091902"/>
      <w:bookmarkStart w:id="255" w:name="_Toc13587"/>
      <w:bookmarkStart w:id="256" w:name="_Toc16908"/>
    </w:p>
    <w:p>
      <w:pPr>
        <w:pStyle w:val="3"/>
        <w:spacing w:before="312" w:after="312"/>
      </w:pPr>
      <w:r>
        <w:rPr>
          <w:rFonts w:hint="eastAsia"/>
        </w:rPr>
        <w:t>B.5  监督机构级别代码</w:t>
      </w:r>
      <w:bookmarkEnd w:id="254"/>
      <w:bookmarkEnd w:id="255"/>
    </w:p>
    <w:p>
      <w:pPr>
        <w:pStyle w:val="4"/>
        <w:rPr>
          <w:rFonts w:ascii="宋体" w:hAnsi="宋体" w:cs="宋体"/>
        </w:rPr>
      </w:pPr>
      <w:r>
        <w:rPr>
          <w:rFonts w:hint="eastAsia" w:ascii="宋体" w:hAnsi="宋体" w:cs="宋体"/>
        </w:rPr>
        <w:t>监督机构级别代码见表B.5。</w:t>
      </w:r>
    </w:p>
    <w:p>
      <w:pPr>
        <w:pStyle w:val="174"/>
        <w:spacing w:before="156" w:beforeLines="50" w:after="156" w:afterLines="50"/>
        <w:rPr>
          <w:rFonts w:ascii="黑体" w:hAnsi="黑体" w:cs="黑体"/>
        </w:rPr>
      </w:pPr>
      <w:r>
        <w:rPr>
          <w:rFonts w:hint="eastAsia" w:ascii="黑体" w:hAnsi="黑体" w:cs="黑体"/>
        </w:rPr>
        <w:t>表 B.5  监督机构级别代码</w:t>
      </w:r>
    </w:p>
    <w:tbl>
      <w:tblPr>
        <w:tblStyle w:val="54"/>
        <w:tblW w:w="54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1119"/>
        <w:gridCol w:w="318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1119" w:type="dxa"/>
            <w:tcBorders>
              <w:top w:val="single" w:color="000000" w:sz="12" w:space="0"/>
              <w:left w:val="single" w:color="000000" w:sz="12" w:space="0"/>
              <w:bottom w:val="single" w:color="000000" w:sz="12" w:space="0"/>
            </w:tcBorders>
            <w:shd w:val="clear" w:color="auto" w:fill="auto"/>
            <w:vAlign w:val="center"/>
          </w:tcPr>
          <w:p>
            <w:pPr>
              <w:pStyle w:val="176"/>
            </w:pPr>
            <w:r>
              <w:rPr>
                <w:rFonts w:hint="eastAsia"/>
              </w:rPr>
              <w:t>序号</w:t>
            </w:r>
          </w:p>
        </w:tc>
        <w:tc>
          <w:tcPr>
            <w:tcW w:w="3187" w:type="dxa"/>
            <w:tcBorders>
              <w:top w:val="single" w:color="000000" w:sz="12" w:space="0"/>
              <w:bottom w:val="single" w:color="000000" w:sz="12" w:space="0"/>
            </w:tcBorders>
            <w:shd w:val="clear" w:color="auto" w:fill="auto"/>
            <w:vAlign w:val="center"/>
          </w:tcPr>
          <w:p>
            <w:pPr>
              <w:pStyle w:val="176"/>
            </w:pPr>
            <w:r>
              <w:rPr>
                <w:rFonts w:hint="eastAsia"/>
              </w:rPr>
              <w:t>监督机构级别</w:t>
            </w:r>
          </w:p>
        </w:tc>
        <w:tc>
          <w:tcPr>
            <w:tcW w:w="1107" w:type="dxa"/>
            <w:tcBorders>
              <w:top w:val="single" w:color="000000" w:sz="12" w:space="0"/>
              <w:bottom w:val="single" w:color="000000" w:sz="12" w:space="0"/>
              <w:right w:val="single" w:color="000000" w:sz="12" w:space="0"/>
            </w:tcBorders>
            <w:shd w:val="clear" w:color="auto" w:fill="auto"/>
            <w:vAlign w:val="center"/>
          </w:tcPr>
          <w:p>
            <w:pPr>
              <w:pStyle w:val="176"/>
            </w:pPr>
            <w:r>
              <w:rPr>
                <w:rFonts w:hint="eastAsia"/>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119" w:type="dxa"/>
            <w:tcBorders>
              <w:top w:val="single" w:color="000000" w:sz="12" w:space="0"/>
              <w:left w:val="single" w:color="000000" w:sz="12" w:space="0"/>
            </w:tcBorders>
            <w:shd w:val="clear" w:color="auto" w:fill="auto"/>
            <w:vAlign w:val="center"/>
          </w:tcPr>
          <w:p>
            <w:pPr>
              <w:pStyle w:val="176"/>
            </w:pPr>
            <w:r>
              <w:t>1</w:t>
            </w:r>
          </w:p>
        </w:tc>
        <w:tc>
          <w:tcPr>
            <w:tcW w:w="3187" w:type="dxa"/>
            <w:tcBorders>
              <w:top w:val="single" w:color="000000" w:sz="12" w:space="0"/>
            </w:tcBorders>
            <w:shd w:val="clear" w:color="auto" w:fill="auto"/>
            <w:vAlign w:val="center"/>
          </w:tcPr>
          <w:p>
            <w:pPr>
              <w:pStyle w:val="176"/>
              <w:jc w:val="left"/>
            </w:pPr>
            <w:r>
              <w:rPr>
                <w:rFonts w:hint="eastAsia"/>
              </w:rPr>
              <w:t>省级</w:t>
            </w:r>
          </w:p>
        </w:tc>
        <w:tc>
          <w:tcPr>
            <w:tcW w:w="1107" w:type="dxa"/>
            <w:tcBorders>
              <w:top w:val="single" w:color="000000" w:sz="12" w:space="0"/>
              <w:right w:val="single" w:color="000000" w:sz="12" w:space="0"/>
            </w:tcBorders>
            <w:shd w:val="clear" w:color="auto" w:fill="auto"/>
            <w:vAlign w:val="center"/>
          </w:tcPr>
          <w:p>
            <w:pPr>
              <w:pStyle w:val="176"/>
            </w:pPr>
            <w: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119" w:type="dxa"/>
            <w:tcBorders>
              <w:left w:val="single" w:color="000000" w:sz="12" w:space="0"/>
            </w:tcBorders>
            <w:shd w:val="clear" w:color="auto" w:fill="auto"/>
            <w:vAlign w:val="center"/>
          </w:tcPr>
          <w:p>
            <w:pPr>
              <w:pStyle w:val="176"/>
            </w:pPr>
            <w:r>
              <w:t>2</w:t>
            </w:r>
          </w:p>
        </w:tc>
        <w:tc>
          <w:tcPr>
            <w:tcW w:w="3187" w:type="dxa"/>
            <w:shd w:val="clear" w:color="auto" w:fill="auto"/>
            <w:vAlign w:val="center"/>
          </w:tcPr>
          <w:p>
            <w:pPr>
              <w:pStyle w:val="176"/>
              <w:jc w:val="left"/>
            </w:pPr>
            <w:r>
              <w:rPr>
                <w:rFonts w:hint="eastAsia"/>
              </w:rPr>
              <w:t>地市级</w:t>
            </w:r>
          </w:p>
        </w:tc>
        <w:tc>
          <w:tcPr>
            <w:tcW w:w="1107" w:type="dxa"/>
            <w:tcBorders>
              <w:right w:val="single" w:color="000000" w:sz="12" w:space="0"/>
            </w:tcBorders>
            <w:shd w:val="clear" w:color="auto" w:fill="auto"/>
            <w:vAlign w:val="center"/>
          </w:tcPr>
          <w:p>
            <w:pPr>
              <w:pStyle w:val="176"/>
            </w:pPr>
            <w: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119" w:type="dxa"/>
            <w:tcBorders>
              <w:left w:val="single" w:color="000000" w:sz="12" w:space="0"/>
              <w:bottom w:val="single" w:color="000000" w:sz="12" w:space="0"/>
            </w:tcBorders>
            <w:shd w:val="clear" w:color="auto" w:fill="auto"/>
            <w:vAlign w:val="center"/>
          </w:tcPr>
          <w:p>
            <w:pPr>
              <w:pStyle w:val="176"/>
            </w:pPr>
            <w:r>
              <w:t>3</w:t>
            </w:r>
          </w:p>
        </w:tc>
        <w:tc>
          <w:tcPr>
            <w:tcW w:w="3187" w:type="dxa"/>
            <w:tcBorders>
              <w:bottom w:val="single" w:color="000000" w:sz="12" w:space="0"/>
            </w:tcBorders>
            <w:shd w:val="clear" w:color="auto" w:fill="auto"/>
            <w:vAlign w:val="center"/>
          </w:tcPr>
          <w:p>
            <w:pPr>
              <w:pStyle w:val="176"/>
              <w:jc w:val="left"/>
            </w:pPr>
            <w:r>
              <w:rPr>
                <w:rFonts w:hint="eastAsia"/>
              </w:rPr>
              <w:t>区县级</w:t>
            </w:r>
          </w:p>
        </w:tc>
        <w:tc>
          <w:tcPr>
            <w:tcW w:w="1107" w:type="dxa"/>
            <w:tcBorders>
              <w:bottom w:val="single" w:color="000000" w:sz="12" w:space="0"/>
              <w:right w:val="single" w:color="000000" w:sz="12" w:space="0"/>
            </w:tcBorders>
            <w:shd w:val="clear" w:color="auto" w:fill="auto"/>
            <w:vAlign w:val="center"/>
          </w:tcPr>
          <w:p>
            <w:pPr>
              <w:pStyle w:val="176"/>
            </w:pPr>
            <w:r>
              <w:rPr>
                <w:rFonts w:hint="eastAsia"/>
              </w:rPr>
              <w:t>03</w:t>
            </w:r>
          </w:p>
        </w:tc>
      </w:tr>
    </w:tbl>
    <w:p>
      <w:pPr>
        <w:pStyle w:val="4"/>
      </w:pPr>
      <w:bookmarkStart w:id="257" w:name="_Toc167091903"/>
      <w:bookmarkStart w:id="258" w:name="_Toc8210"/>
    </w:p>
    <w:p>
      <w:pPr>
        <w:pStyle w:val="3"/>
        <w:spacing w:before="312" w:after="312"/>
        <w:rPr>
          <w:rFonts w:ascii="Helvetica" w:hAnsi="Helvetica" w:cs="Helvetica"/>
          <w:shd w:val="clear" w:color="auto" w:fill="FFFFFF"/>
        </w:rPr>
      </w:pPr>
      <w:r>
        <w:rPr>
          <w:rFonts w:hint="eastAsia"/>
        </w:rPr>
        <w:t>B.6</w:t>
      </w:r>
      <w:r>
        <w:t xml:space="preserve"> </w:t>
      </w:r>
      <w:r>
        <w:rPr>
          <w:rFonts w:hint="eastAsia"/>
        </w:rPr>
        <w:t xml:space="preserve"> </w:t>
      </w:r>
      <w:r>
        <w:rPr>
          <w:rFonts w:hint="eastAsia" w:ascii="Helvetica" w:hAnsi="Helvetica" w:cs="Helvetica"/>
          <w:shd w:val="clear" w:color="auto" w:fill="FFFFFF"/>
        </w:rPr>
        <w:t>证书状态</w:t>
      </w:r>
      <w:r>
        <w:rPr>
          <w:rFonts w:hint="eastAsia"/>
        </w:rPr>
        <w:t>代码</w:t>
      </w:r>
      <w:bookmarkEnd w:id="247"/>
      <w:bookmarkEnd w:id="256"/>
      <w:bookmarkEnd w:id="257"/>
      <w:bookmarkEnd w:id="258"/>
    </w:p>
    <w:p>
      <w:pPr>
        <w:pStyle w:val="4"/>
        <w:rPr>
          <w:rFonts w:ascii="宋体" w:hAnsi="宋体" w:cs="宋体"/>
        </w:rPr>
      </w:pPr>
      <w:r>
        <w:rPr>
          <w:rFonts w:hint="eastAsia" w:ascii="宋体" w:hAnsi="宋体" w:cs="宋体"/>
        </w:rPr>
        <w:t>证书状态代码见表B.6。</w:t>
      </w:r>
    </w:p>
    <w:p>
      <w:pPr>
        <w:rPr>
          <w:rFonts w:ascii="宋体" w:hAnsi="宋体" w:cs="宋体"/>
        </w:rPr>
      </w:pPr>
      <w:r>
        <w:rPr>
          <w:rFonts w:hint="eastAsia" w:ascii="宋体" w:hAnsi="宋体" w:cs="宋体"/>
        </w:rPr>
        <w:br w:type="page"/>
      </w:r>
    </w:p>
    <w:p>
      <w:pPr>
        <w:pStyle w:val="174"/>
        <w:spacing w:before="156" w:beforeLines="50" w:after="156" w:afterLines="50"/>
        <w:rPr>
          <w:rFonts w:ascii="黑体" w:hAnsi="黑体" w:cs="黑体"/>
        </w:rPr>
      </w:pPr>
      <w:r>
        <w:rPr>
          <w:rFonts w:hint="eastAsia" w:ascii="黑体" w:hAnsi="黑体" w:cs="黑体"/>
        </w:rPr>
        <w:t>表 B.6  证书状态代码</w:t>
      </w:r>
    </w:p>
    <w:tbl>
      <w:tblPr>
        <w:tblStyle w:val="54"/>
        <w:tblW w:w="5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1072"/>
        <w:gridCol w:w="322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tblHeader/>
          <w:jc w:val="center"/>
        </w:trPr>
        <w:tc>
          <w:tcPr>
            <w:tcW w:w="1072" w:type="dxa"/>
            <w:tcBorders>
              <w:top w:val="single" w:color="000000" w:sz="12" w:space="0"/>
              <w:left w:val="single" w:color="000000" w:sz="12" w:space="0"/>
              <w:bottom w:val="single" w:color="000000" w:sz="12" w:space="0"/>
              <w:tl2br w:val="nil"/>
              <w:tr2bl w:val="nil"/>
            </w:tcBorders>
            <w:shd w:val="clear" w:color="auto" w:fill="auto"/>
            <w:vAlign w:val="center"/>
          </w:tcPr>
          <w:p>
            <w:pPr>
              <w:pStyle w:val="176"/>
              <w:rPr>
                <w:lang w:bidi="ar"/>
              </w:rPr>
            </w:pPr>
            <w:r>
              <w:rPr>
                <w:rFonts w:hint="eastAsia"/>
                <w:lang w:bidi="ar"/>
              </w:rPr>
              <w:t>序号</w:t>
            </w:r>
          </w:p>
        </w:tc>
        <w:tc>
          <w:tcPr>
            <w:tcW w:w="3222" w:type="dxa"/>
            <w:tcBorders>
              <w:top w:val="single" w:color="000000" w:sz="12" w:space="0"/>
              <w:bottom w:val="single" w:color="000000" w:sz="12" w:space="0"/>
              <w:tl2br w:val="nil"/>
              <w:tr2bl w:val="nil"/>
            </w:tcBorders>
            <w:shd w:val="clear" w:color="auto" w:fill="auto"/>
            <w:vAlign w:val="center"/>
          </w:tcPr>
          <w:p>
            <w:pPr>
              <w:pStyle w:val="176"/>
              <w:rPr>
                <w:lang w:bidi="ar"/>
              </w:rPr>
            </w:pPr>
            <w:r>
              <w:rPr>
                <w:rFonts w:hint="eastAsia"/>
                <w:lang w:bidi="ar"/>
              </w:rPr>
              <w:t>证书状态</w:t>
            </w:r>
          </w:p>
        </w:tc>
        <w:tc>
          <w:tcPr>
            <w:tcW w:w="1125" w:type="dxa"/>
            <w:tcBorders>
              <w:top w:val="single" w:color="000000" w:sz="12" w:space="0"/>
              <w:bottom w:val="single" w:color="000000" w:sz="12" w:space="0"/>
              <w:right w:val="single" w:color="000000" w:sz="12" w:space="0"/>
              <w:tl2br w:val="nil"/>
              <w:tr2bl w:val="nil"/>
            </w:tcBorders>
          </w:tcPr>
          <w:p>
            <w:pPr>
              <w:pStyle w:val="176"/>
              <w:rPr>
                <w:lang w:bidi="ar"/>
              </w:rPr>
            </w:pPr>
            <w:r>
              <w:rPr>
                <w:rFonts w:hint="eastAsia"/>
                <w:lang w:bidi="ar"/>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72" w:type="dxa"/>
            <w:tcBorders>
              <w:top w:val="single" w:color="000000" w:sz="12" w:space="0"/>
              <w:left w:val="single" w:color="000000" w:sz="12" w:space="0"/>
              <w:tl2br w:val="nil"/>
              <w:tr2bl w:val="nil"/>
            </w:tcBorders>
            <w:shd w:val="clear" w:color="auto" w:fill="auto"/>
            <w:vAlign w:val="center"/>
          </w:tcPr>
          <w:p>
            <w:pPr>
              <w:pStyle w:val="176"/>
              <w:rPr>
                <w:lang w:bidi="ar"/>
              </w:rPr>
            </w:pPr>
            <w:r>
              <w:rPr>
                <w:lang w:bidi="ar"/>
              </w:rPr>
              <w:t>1</w:t>
            </w:r>
          </w:p>
        </w:tc>
        <w:tc>
          <w:tcPr>
            <w:tcW w:w="3222" w:type="dxa"/>
            <w:tcBorders>
              <w:top w:val="single" w:color="000000" w:sz="12" w:space="0"/>
              <w:tl2br w:val="nil"/>
              <w:tr2bl w:val="nil"/>
            </w:tcBorders>
            <w:shd w:val="clear" w:color="auto" w:fill="auto"/>
            <w:vAlign w:val="center"/>
          </w:tcPr>
          <w:p>
            <w:pPr>
              <w:pStyle w:val="176"/>
              <w:jc w:val="left"/>
              <w:rPr>
                <w:lang w:bidi="ar"/>
              </w:rPr>
            </w:pPr>
            <w:r>
              <w:rPr>
                <w:rFonts w:hint="eastAsia"/>
                <w:lang w:bidi="ar"/>
              </w:rPr>
              <w:t>有效</w:t>
            </w:r>
          </w:p>
        </w:tc>
        <w:tc>
          <w:tcPr>
            <w:tcW w:w="1125" w:type="dxa"/>
            <w:tcBorders>
              <w:top w:val="single" w:color="000000" w:sz="12" w:space="0"/>
              <w:right w:val="single" w:color="000000" w:sz="12" w:space="0"/>
              <w:tl2br w:val="nil"/>
              <w:tr2bl w:val="nil"/>
            </w:tcBorders>
          </w:tcPr>
          <w:p>
            <w:pPr>
              <w:pStyle w:val="176"/>
              <w:rPr>
                <w:lang w:bidi="ar"/>
              </w:rPr>
            </w:pPr>
            <w:r>
              <w:rPr>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72" w:type="dxa"/>
            <w:tcBorders>
              <w:left w:val="single" w:color="000000" w:sz="12" w:space="0"/>
              <w:tl2br w:val="nil"/>
              <w:tr2bl w:val="nil"/>
            </w:tcBorders>
            <w:shd w:val="clear" w:color="auto" w:fill="auto"/>
            <w:vAlign w:val="center"/>
          </w:tcPr>
          <w:p>
            <w:pPr>
              <w:pStyle w:val="176"/>
              <w:rPr>
                <w:lang w:bidi="ar"/>
              </w:rPr>
            </w:pPr>
            <w:r>
              <w:rPr>
                <w:lang w:bidi="ar"/>
              </w:rPr>
              <w:t>2</w:t>
            </w:r>
          </w:p>
        </w:tc>
        <w:tc>
          <w:tcPr>
            <w:tcW w:w="3222" w:type="dxa"/>
            <w:tcBorders>
              <w:tl2br w:val="nil"/>
              <w:tr2bl w:val="nil"/>
            </w:tcBorders>
            <w:shd w:val="clear" w:color="auto" w:fill="auto"/>
            <w:vAlign w:val="center"/>
          </w:tcPr>
          <w:p>
            <w:pPr>
              <w:pStyle w:val="176"/>
              <w:jc w:val="left"/>
              <w:rPr>
                <w:lang w:bidi="ar"/>
              </w:rPr>
            </w:pPr>
            <w:r>
              <w:rPr>
                <w:rFonts w:hint="eastAsia"/>
                <w:lang w:bidi="ar"/>
              </w:rPr>
              <w:t>暂停</w:t>
            </w:r>
          </w:p>
        </w:tc>
        <w:tc>
          <w:tcPr>
            <w:tcW w:w="1125" w:type="dxa"/>
            <w:tcBorders>
              <w:right w:val="single" w:color="000000" w:sz="12" w:space="0"/>
              <w:tl2br w:val="nil"/>
              <w:tr2bl w:val="nil"/>
            </w:tcBorders>
          </w:tcPr>
          <w:p>
            <w:pPr>
              <w:pStyle w:val="176"/>
              <w:rPr>
                <w:lang w:bidi="ar"/>
              </w:rPr>
            </w:pPr>
            <w:r>
              <w:rPr>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72" w:type="dxa"/>
            <w:tcBorders>
              <w:left w:val="single" w:color="000000" w:sz="12" w:space="0"/>
              <w:tl2br w:val="nil"/>
              <w:tr2bl w:val="nil"/>
            </w:tcBorders>
            <w:shd w:val="clear" w:color="auto" w:fill="auto"/>
            <w:vAlign w:val="center"/>
          </w:tcPr>
          <w:p>
            <w:pPr>
              <w:pStyle w:val="176"/>
              <w:rPr>
                <w:lang w:bidi="ar"/>
              </w:rPr>
            </w:pPr>
            <w:r>
              <w:rPr>
                <w:rFonts w:hint="eastAsia"/>
                <w:lang w:bidi="ar"/>
              </w:rPr>
              <w:t>3</w:t>
            </w:r>
          </w:p>
        </w:tc>
        <w:tc>
          <w:tcPr>
            <w:tcW w:w="3222" w:type="dxa"/>
            <w:tcBorders>
              <w:tl2br w:val="nil"/>
              <w:tr2bl w:val="nil"/>
            </w:tcBorders>
            <w:shd w:val="clear" w:color="auto" w:fill="auto"/>
            <w:vAlign w:val="center"/>
          </w:tcPr>
          <w:p>
            <w:pPr>
              <w:pStyle w:val="176"/>
              <w:jc w:val="left"/>
              <w:rPr>
                <w:lang w:bidi="ar"/>
              </w:rPr>
            </w:pPr>
            <w:r>
              <w:rPr>
                <w:rFonts w:hint="eastAsia"/>
                <w:lang w:bidi="ar"/>
              </w:rPr>
              <w:t>撤销</w:t>
            </w:r>
          </w:p>
        </w:tc>
        <w:tc>
          <w:tcPr>
            <w:tcW w:w="1125" w:type="dxa"/>
            <w:tcBorders>
              <w:right w:val="single" w:color="000000" w:sz="12" w:space="0"/>
              <w:tl2br w:val="nil"/>
              <w:tr2bl w:val="nil"/>
            </w:tcBorders>
          </w:tcPr>
          <w:p>
            <w:pPr>
              <w:pStyle w:val="176"/>
              <w:rPr>
                <w:lang w:bidi="ar"/>
              </w:rPr>
            </w:pPr>
            <w:r>
              <w:rPr>
                <w:rFonts w:hint="eastAsia"/>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1072" w:type="dxa"/>
            <w:tcBorders>
              <w:left w:val="single" w:color="000000" w:sz="12" w:space="0"/>
              <w:tl2br w:val="nil"/>
              <w:tr2bl w:val="nil"/>
            </w:tcBorders>
            <w:shd w:val="clear" w:color="auto" w:fill="auto"/>
            <w:vAlign w:val="center"/>
          </w:tcPr>
          <w:p>
            <w:pPr>
              <w:pStyle w:val="176"/>
              <w:rPr>
                <w:lang w:bidi="ar"/>
              </w:rPr>
            </w:pPr>
            <w:r>
              <w:rPr>
                <w:rFonts w:hint="eastAsia"/>
                <w:lang w:bidi="ar"/>
              </w:rPr>
              <w:t>4</w:t>
            </w:r>
          </w:p>
        </w:tc>
        <w:tc>
          <w:tcPr>
            <w:tcW w:w="3222" w:type="dxa"/>
            <w:tcBorders>
              <w:tl2br w:val="nil"/>
              <w:tr2bl w:val="nil"/>
            </w:tcBorders>
            <w:shd w:val="clear" w:color="auto" w:fill="auto"/>
            <w:vAlign w:val="center"/>
          </w:tcPr>
          <w:p>
            <w:pPr>
              <w:pStyle w:val="176"/>
              <w:jc w:val="left"/>
              <w:rPr>
                <w:lang w:bidi="ar"/>
              </w:rPr>
            </w:pPr>
            <w:r>
              <w:rPr>
                <w:rFonts w:hint="eastAsia"/>
                <w:lang w:bidi="ar"/>
              </w:rPr>
              <w:t>注销</w:t>
            </w:r>
          </w:p>
        </w:tc>
        <w:tc>
          <w:tcPr>
            <w:tcW w:w="1125" w:type="dxa"/>
            <w:tcBorders>
              <w:right w:val="single" w:color="000000" w:sz="12" w:space="0"/>
              <w:tl2br w:val="nil"/>
              <w:tr2bl w:val="nil"/>
            </w:tcBorders>
          </w:tcPr>
          <w:p>
            <w:pPr>
              <w:pStyle w:val="176"/>
              <w:rPr>
                <w:lang w:bidi="ar"/>
              </w:rPr>
            </w:pPr>
            <w:r>
              <w:rPr>
                <w:lang w:bidi="ar"/>
              </w:rPr>
              <w:t>0</w:t>
            </w:r>
            <w:r>
              <w:rPr>
                <w:rFonts w:hint="eastAsia"/>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72" w:type="dxa"/>
            <w:tcBorders>
              <w:left w:val="single" w:color="000000" w:sz="12" w:space="0"/>
              <w:tl2br w:val="nil"/>
              <w:tr2bl w:val="nil"/>
            </w:tcBorders>
            <w:shd w:val="clear" w:color="auto" w:fill="auto"/>
            <w:vAlign w:val="center"/>
          </w:tcPr>
          <w:p>
            <w:pPr>
              <w:pStyle w:val="176"/>
              <w:rPr>
                <w:lang w:bidi="ar"/>
              </w:rPr>
            </w:pPr>
            <w:r>
              <w:rPr>
                <w:rFonts w:hint="eastAsia"/>
                <w:lang w:bidi="ar"/>
              </w:rPr>
              <w:t>5</w:t>
            </w:r>
          </w:p>
        </w:tc>
        <w:tc>
          <w:tcPr>
            <w:tcW w:w="3222" w:type="dxa"/>
            <w:tcBorders>
              <w:tl2br w:val="nil"/>
              <w:tr2bl w:val="nil"/>
            </w:tcBorders>
            <w:shd w:val="clear" w:color="auto" w:fill="auto"/>
            <w:vAlign w:val="center"/>
          </w:tcPr>
          <w:p>
            <w:pPr>
              <w:pStyle w:val="176"/>
              <w:jc w:val="left"/>
              <w:rPr>
                <w:lang w:bidi="ar"/>
              </w:rPr>
            </w:pPr>
            <w:r>
              <w:rPr>
                <w:rFonts w:hint="eastAsia"/>
                <w:lang w:bidi="ar"/>
              </w:rPr>
              <w:t>过期失效</w:t>
            </w:r>
          </w:p>
        </w:tc>
        <w:tc>
          <w:tcPr>
            <w:tcW w:w="1125" w:type="dxa"/>
            <w:tcBorders>
              <w:right w:val="single" w:color="000000" w:sz="12" w:space="0"/>
              <w:tl2br w:val="nil"/>
              <w:tr2bl w:val="nil"/>
            </w:tcBorders>
          </w:tcPr>
          <w:p>
            <w:pPr>
              <w:pStyle w:val="176"/>
              <w:rPr>
                <w:lang w:bidi="ar"/>
              </w:rPr>
            </w:pPr>
            <w:r>
              <w:rPr>
                <w:lang w:bidi="ar"/>
              </w:rPr>
              <w:t>0</w:t>
            </w:r>
            <w:r>
              <w:rPr>
                <w:rFonts w:hint="eastAsia"/>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1072" w:type="dxa"/>
            <w:tcBorders>
              <w:left w:val="single" w:color="000000" w:sz="12" w:space="0"/>
              <w:bottom w:val="single" w:color="000000" w:sz="12" w:space="0"/>
              <w:tl2br w:val="nil"/>
              <w:tr2bl w:val="nil"/>
            </w:tcBorders>
            <w:shd w:val="clear" w:color="auto" w:fill="auto"/>
            <w:vAlign w:val="center"/>
          </w:tcPr>
          <w:p>
            <w:pPr>
              <w:pStyle w:val="176"/>
              <w:rPr>
                <w:lang w:bidi="ar"/>
              </w:rPr>
            </w:pPr>
            <w:r>
              <w:rPr>
                <w:rFonts w:hint="eastAsia"/>
                <w:lang w:bidi="ar"/>
              </w:rPr>
              <w:t>6</w:t>
            </w:r>
          </w:p>
        </w:tc>
        <w:tc>
          <w:tcPr>
            <w:tcW w:w="3222" w:type="dxa"/>
            <w:tcBorders>
              <w:bottom w:val="single" w:color="000000" w:sz="12" w:space="0"/>
              <w:tl2br w:val="nil"/>
              <w:tr2bl w:val="nil"/>
            </w:tcBorders>
            <w:shd w:val="clear" w:color="auto" w:fill="auto"/>
            <w:vAlign w:val="center"/>
          </w:tcPr>
          <w:p>
            <w:pPr>
              <w:pStyle w:val="176"/>
              <w:jc w:val="left"/>
              <w:rPr>
                <w:lang w:bidi="ar"/>
              </w:rPr>
            </w:pPr>
            <w:r>
              <w:rPr>
                <w:lang w:bidi="ar"/>
              </w:rPr>
              <w:t>其他</w:t>
            </w:r>
          </w:p>
        </w:tc>
        <w:tc>
          <w:tcPr>
            <w:tcW w:w="1125" w:type="dxa"/>
            <w:tcBorders>
              <w:bottom w:val="single" w:color="000000" w:sz="12" w:space="0"/>
              <w:right w:val="single" w:color="000000" w:sz="12" w:space="0"/>
              <w:tl2br w:val="nil"/>
              <w:tr2bl w:val="nil"/>
            </w:tcBorders>
          </w:tcPr>
          <w:p>
            <w:pPr>
              <w:pStyle w:val="176"/>
              <w:rPr>
                <w:lang w:bidi="ar"/>
              </w:rPr>
            </w:pPr>
            <w:r>
              <w:rPr>
                <w:lang w:bidi="ar"/>
              </w:rPr>
              <w:t>99</w:t>
            </w:r>
          </w:p>
        </w:tc>
      </w:tr>
    </w:tbl>
    <w:p>
      <w:pPr>
        <w:pStyle w:val="4"/>
      </w:pPr>
      <w:bookmarkStart w:id="259" w:name="_Toc410"/>
      <w:bookmarkStart w:id="260" w:name="_Toc167091904"/>
      <w:bookmarkStart w:id="261" w:name="_Toc11731"/>
      <w:bookmarkStart w:id="262" w:name="_Toc32663"/>
    </w:p>
    <w:p>
      <w:pPr>
        <w:pStyle w:val="3"/>
        <w:spacing w:before="312" w:after="312"/>
        <w:rPr>
          <w:rFonts w:ascii="Helvetica" w:hAnsi="Helvetica" w:cs="Helvetica"/>
          <w:shd w:val="clear" w:color="auto" w:fill="FFFFFF"/>
        </w:rPr>
      </w:pPr>
      <w:r>
        <w:rPr>
          <w:rFonts w:hint="eastAsia"/>
        </w:rPr>
        <w:t>B.7</w:t>
      </w:r>
      <w:r>
        <w:t xml:space="preserve"> </w:t>
      </w:r>
      <w:r>
        <w:rPr>
          <w:rFonts w:hint="eastAsia"/>
        </w:rPr>
        <w:t xml:space="preserve"> </w:t>
      </w:r>
      <w:r>
        <w:rPr>
          <w:rFonts w:hint="eastAsia" w:ascii="Helvetica" w:hAnsi="Helvetica" w:cs="Helvetica"/>
          <w:shd w:val="clear" w:color="auto" w:fill="FFFFFF"/>
        </w:rPr>
        <w:t>业务类型</w:t>
      </w:r>
      <w:r>
        <w:rPr>
          <w:rFonts w:hint="eastAsia"/>
        </w:rPr>
        <w:t>代码</w:t>
      </w:r>
      <w:bookmarkEnd w:id="248"/>
      <w:bookmarkEnd w:id="259"/>
      <w:bookmarkEnd w:id="260"/>
      <w:bookmarkEnd w:id="261"/>
      <w:bookmarkEnd w:id="262"/>
    </w:p>
    <w:p>
      <w:pPr>
        <w:pStyle w:val="4"/>
        <w:rPr>
          <w:rFonts w:ascii="宋体" w:hAnsi="宋体" w:cs="宋体"/>
        </w:rPr>
      </w:pPr>
      <w:r>
        <w:rPr>
          <w:rFonts w:hint="eastAsia" w:ascii="宋体" w:hAnsi="宋体" w:cs="宋体"/>
        </w:rPr>
        <w:t>业务类型代码见表B.7。</w:t>
      </w:r>
    </w:p>
    <w:p>
      <w:pPr>
        <w:pStyle w:val="174"/>
        <w:spacing w:before="156" w:beforeLines="50" w:after="156" w:afterLines="50"/>
        <w:rPr>
          <w:rFonts w:ascii="黑体" w:hAnsi="黑体" w:cs="黑体"/>
        </w:rPr>
      </w:pPr>
      <w:r>
        <w:rPr>
          <w:rFonts w:hint="eastAsia" w:ascii="黑体" w:hAnsi="黑体" w:cs="黑体"/>
        </w:rPr>
        <w:t>表 B.7  业务类型代码</w:t>
      </w:r>
    </w:p>
    <w:tbl>
      <w:tblPr>
        <w:tblStyle w:val="54"/>
        <w:tblW w:w="5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
      <w:tblGrid>
        <w:gridCol w:w="721"/>
        <w:gridCol w:w="372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340" w:hRule="atLeast"/>
          <w:jc w:val="center"/>
        </w:trPr>
        <w:tc>
          <w:tcPr>
            <w:tcW w:w="721" w:type="dxa"/>
            <w:tcBorders>
              <w:top w:val="single" w:color="auto" w:sz="12" w:space="0"/>
              <w:left w:val="single" w:color="auto" w:sz="12" w:space="0"/>
              <w:bottom w:val="single" w:color="000000" w:sz="12" w:space="0"/>
              <w:tl2br w:val="nil"/>
              <w:tr2bl w:val="nil"/>
            </w:tcBorders>
            <w:shd w:val="clear" w:color="auto" w:fill="auto"/>
            <w:vAlign w:val="center"/>
          </w:tcPr>
          <w:p>
            <w:pPr>
              <w:pStyle w:val="176"/>
              <w:rPr>
                <w:lang w:bidi="ar"/>
              </w:rPr>
            </w:pPr>
            <w:r>
              <w:rPr>
                <w:rFonts w:hint="eastAsia"/>
                <w:lang w:bidi="ar"/>
              </w:rPr>
              <w:t>序号</w:t>
            </w:r>
          </w:p>
        </w:tc>
        <w:tc>
          <w:tcPr>
            <w:tcW w:w="3721" w:type="dxa"/>
            <w:tcBorders>
              <w:top w:val="single" w:color="auto" w:sz="12" w:space="0"/>
              <w:bottom w:val="single" w:color="000000" w:sz="12" w:space="0"/>
              <w:tl2br w:val="nil"/>
              <w:tr2bl w:val="nil"/>
            </w:tcBorders>
            <w:shd w:val="clear" w:color="auto" w:fill="auto"/>
            <w:vAlign w:val="center"/>
          </w:tcPr>
          <w:p>
            <w:pPr>
              <w:pStyle w:val="176"/>
              <w:rPr>
                <w:lang w:bidi="ar"/>
              </w:rPr>
            </w:pPr>
            <w:r>
              <w:rPr>
                <w:rFonts w:hint="eastAsia"/>
                <w:lang w:bidi="ar"/>
              </w:rPr>
              <w:t>业务类型</w:t>
            </w:r>
          </w:p>
        </w:tc>
        <w:tc>
          <w:tcPr>
            <w:tcW w:w="1094" w:type="dxa"/>
            <w:tcBorders>
              <w:top w:val="single" w:color="auto" w:sz="12" w:space="0"/>
              <w:bottom w:val="single" w:color="000000" w:sz="12" w:space="0"/>
              <w:right w:val="single" w:color="auto" w:sz="12" w:space="0"/>
              <w:tl2br w:val="nil"/>
              <w:tr2bl w:val="nil"/>
            </w:tcBorders>
          </w:tcPr>
          <w:p>
            <w:pPr>
              <w:pStyle w:val="176"/>
              <w:rPr>
                <w:lang w:bidi="ar"/>
              </w:rPr>
            </w:pPr>
            <w:r>
              <w:rPr>
                <w:rFonts w:hint="eastAsia"/>
                <w:lang w:bidi="ar"/>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721" w:type="dxa"/>
            <w:tcBorders>
              <w:top w:val="single" w:color="000000" w:sz="12" w:space="0"/>
              <w:left w:val="single" w:color="auto" w:sz="12" w:space="0"/>
              <w:tl2br w:val="nil"/>
              <w:tr2bl w:val="nil"/>
            </w:tcBorders>
            <w:shd w:val="clear" w:color="auto" w:fill="auto"/>
            <w:vAlign w:val="center"/>
          </w:tcPr>
          <w:p>
            <w:pPr>
              <w:pStyle w:val="176"/>
              <w:rPr>
                <w:lang w:bidi="ar"/>
              </w:rPr>
            </w:pPr>
            <w:r>
              <w:rPr>
                <w:lang w:bidi="ar"/>
              </w:rPr>
              <w:t>1</w:t>
            </w:r>
          </w:p>
        </w:tc>
        <w:tc>
          <w:tcPr>
            <w:tcW w:w="3721" w:type="dxa"/>
            <w:tcBorders>
              <w:top w:val="single" w:color="000000" w:sz="12" w:space="0"/>
              <w:tl2br w:val="nil"/>
              <w:tr2bl w:val="nil"/>
            </w:tcBorders>
            <w:shd w:val="clear" w:color="auto" w:fill="auto"/>
            <w:vAlign w:val="center"/>
          </w:tcPr>
          <w:p>
            <w:pPr>
              <w:pStyle w:val="176"/>
              <w:jc w:val="left"/>
              <w:rPr>
                <w:lang w:bidi="ar"/>
              </w:rPr>
            </w:pPr>
            <w:r>
              <w:rPr>
                <w:rFonts w:hint="eastAsia"/>
                <w:lang w:bidi="ar"/>
              </w:rPr>
              <w:t>持证人继续教育信息</w:t>
            </w:r>
          </w:p>
        </w:tc>
        <w:tc>
          <w:tcPr>
            <w:tcW w:w="1094" w:type="dxa"/>
            <w:tcBorders>
              <w:top w:val="single" w:color="000000" w:sz="12" w:space="0"/>
              <w:right w:val="single" w:color="auto" w:sz="12" w:space="0"/>
              <w:tl2br w:val="nil"/>
              <w:tr2bl w:val="nil"/>
            </w:tcBorders>
          </w:tcPr>
          <w:p>
            <w:pPr>
              <w:pStyle w:val="176"/>
              <w:rPr>
                <w:lang w:bidi="ar"/>
              </w:rPr>
            </w:pPr>
            <w:r>
              <w:rPr>
                <w:lang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721" w:type="dxa"/>
            <w:tcBorders>
              <w:left w:val="single" w:color="auto" w:sz="12" w:space="0"/>
              <w:tl2br w:val="nil"/>
              <w:tr2bl w:val="nil"/>
            </w:tcBorders>
            <w:shd w:val="clear" w:color="auto" w:fill="auto"/>
            <w:vAlign w:val="center"/>
          </w:tcPr>
          <w:p>
            <w:pPr>
              <w:pStyle w:val="176"/>
              <w:rPr>
                <w:lang w:bidi="ar"/>
              </w:rPr>
            </w:pPr>
            <w:r>
              <w:rPr>
                <w:lang w:bidi="ar"/>
              </w:rPr>
              <w:t>2</w:t>
            </w:r>
          </w:p>
        </w:tc>
        <w:tc>
          <w:tcPr>
            <w:tcW w:w="3721" w:type="dxa"/>
            <w:tcBorders>
              <w:tl2br w:val="nil"/>
              <w:tr2bl w:val="nil"/>
            </w:tcBorders>
            <w:shd w:val="clear" w:color="auto" w:fill="auto"/>
            <w:vAlign w:val="center"/>
          </w:tcPr>
          <w:p>
            <w:pPr>
              <w:pStyle w:val="176"/>
              <w:jc w:val="left"/>
              <w:rPr>
                <w:lang w:bidi="ar"/>
              </w:rPr>
            </w:pPr>
            <w:r>
              <w:rPr>
                <w:rFonts w:hint="eastAsia"/>
                <w:lang w:bidi="ar"/>
              </w:rPr>
              <w:t>持证人考核信息</w:t>
            </w:r>
          </w:p>
        </w:tc>
        <w:tc>
          <w:tcPr>
            <w:tcW w:w="1094" w:type="dxa"/>
            <w:tcBorders>
              <w:right w:val="single" w:color="auto" w:sz="12" w:space="0"/>
              <w:tl2br w:val="nil"/>
              <w:tr2bl w:val="nil"/>
            </w:tcBorders>
          </w:tcPr>
          <w:p>
            <w:pPr>
              <w:pStyle w:val="176"/>
              <w:rPr>
                <w:lang w:bidi="ar"/>
              </w:rPr>
            </w:pPr>
            <w:r>
              <w:rPr>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721" w:type="dxa"/>
            <w:tcBorders>
              <w:left w:val="single" w:color="auto" w:sz="12" w:space="0"/>
              <w:tl2br w:val="nil"/>
              <w:tr2bl w:val="nil"/>
            </w:tcBorders>
            <w:shd w:val="clear" w:color="auto" w:fill="auto"/>
            <w:vAlign w:val="center"/>
          </w:tcPr>
          <w:p>
            <w:pPr>
              <w:pStyle w:val="176"/>
              <w:rPr>
                <w:lang w:bidi="ar"/>
              </w:rPr>
            </w:pPr>
            <w:r>
              <w:rPr>
                <w:rFonts w:hint="eastAsia"/>
                <w:lang w:bidi="ar"/>
              </w:rPr>
              <w:t>3</w:t>
            </w:r>
          </w:p>
        </w:tc>
        <w:tc>
          <w:tcPr>
            <w:tcW w:w="3721" w:type="dxa"/>
            <w:tcBorders>
              <w:tl2br w:val="nil"/>
              <w:tr2bl w:val="nil"/>
            </w:tcBorders>
            <w:shd w:val="clear" w:color="auto" w:fill="auto"/>
            <w:vAlign w:val="center"/>
          </w:tcPr>
          <w:p>
            <w:pPr>
              <w:pStyle w:val="176"/>
              <w:jc w:val="left"/>
              <w:rPr>
                <w:lang w:bidi="ar"/>
              </w:rPr>
            </w:pPr>
            <w:r>
              <w:rPr>
                <w:lang w:bidi="ar"/>
              </w:rPr>
              <w:t>持证人监督项目信息</w:t>
            </w:r>
          </w:p>
        </w:tc>
        <w:tc>
          <w:tcPr>
            <w:tcW w:w="1094" w:type="dxa"/>
            <w:tcBorders>
              <w:right w:val="single" w:color="auto" w:sz="12" w:space="0"/>
              <w:tl2br w:val="nil"/>
              <w:tr2bl w:val="nil"/>
            </w:tcBorders>
          </w:tcPr>
          <w:p>
            <w:pPr>
              <w:pStyle w:val="176"/>
              <w:rPr>
                <w:lang w:bidi="ar"/>
              </w:rPr>
            </w:pPr>
            <w:r>
              <w:rPr>
                <w:rFonts w:hint="eastAsia"/>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721" w:type="dxa"/>
            <w:tcBorders>
              <w:left w:val="single" w:color="auto" w:sz="12" w:space="0"/>
              <w:tl2br w:val="nil"/>
              <w:tr2bl w:val="nil"/>
            </w:tcBorders>
            <w:shd w:val="clear" w:color="auto" w:fill="auto"/>
            <w:vAlign w:val="center"/>
          </w:tcPr>
          <w:p>
            <w:pPr>
              <w:pStyle w:val="176"/>
              <w:rPr>
                <w:lang w:bidi="ar"/>
              </w:rPr>
            </w:pPr>
            <w:r>
              <w:rPr>
                <w:rFonts w:hint="eastAsia"/>
                <w:lang w:bidi="ar"/>
              </w:rPr>
              <w:t>4</w:t>
            </w:r>
          </w:p>
        </w:tc>
        <w:tc>
          <w:tcPr>
            <w:tcW w:w="3721" w:type="dxa"/>
            <w:tcBorders>
              <w:tl2br w:val="nil"/>
              <w:tr2bl w:val="nil"/>
            </w:tcBorders>
            <w:shd w:val="clear" w:color="auto" w:fill="auto"/>
            <w:vAlign w:val="center"/>
          </w:tcPr>
          <w:p>
            <w:pPr>
              <w:pStyle w:val="176"/>
              <w:jc w:val="left"/>
              <w:rPr>
                <w:lang w:bidi="ar"/>
              </w:rPr>
            </w:pPr>
            <w:r>
              <w:rPr>
                <w:lang w:bidi="ar"/>
              </w:rPr>
              <w:t>持证人监督检查信息</w:t>
            </w:r>
          </w:p>
        </w:tc>
        <w:tc>
          <w:tcPr>
            <w:tcW w:w="1094" w:type="dxa"/>
            <w:tcBorders>
              <w:right w:val="single" w:color="auto" w:sz="12" w:space="0"/>
              <w:tl2br w:val="nil"/>
              <w:tr2bl w:val="nil"/>
            </w:tcBorders>
          </w:tcPr>
          <w:p>
            <w:pPr>
              <w:pStyle w:val="176"/>
              <w:rPr>
                <w:lang w:bidi="ar"/>
              </w:rPr>
            </w:pPr>
            <w:r>
              <w:rPr>
                <w:rFonts w:hint="eastAsia"/>
                <w:lang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74" w:type="dxa"/>
            <w:bottom w:w="17" w:type="dxa"/>
            <w:right w:w="74" w:type="dxa"/>
          </w:tblCellMar>
        </w:tblPrEx>
        <w:trPr>
          <w:trHeight w:val="283" w:hRule="atLeast"/>
          <w:jc w:val="center"/>
        </w:trPr>
        <w:tc>
          <w:tcPr>
            <w:tcW w:w="721" w:type="dxa"/>
            <w:tcBorders>
              <w:left w:val="single" w:color="auto" w:sz="12" w:space="0"/>
              <w:bottom w:val="single" w:color="auto" w:sz="12" w:space="0"/>
              <w:tl2br w:val="nil"/>
              <w:tr2bl w:val="nil"/>
            </w:tcBorders>
            <w:shd w:val="clear" w:color="auto" w:fill="auto"/>
            <w:vAlign w:val="center"/>
          </w:tcPr>
          <w:p>
            <w:pPr>
              <w:pStyle w:val="176"/>
              <w:rPr>
                <w:lang w:bidi="ar"/>
              </w:rPr>
            </w:pPr>
            <w:r>
              <w:rPr>
                <w:rFonts w:hint="eastAsia"/>
                <w:lang w:bidi="ar"/>
              </w:rPr>
              <w:t>5</w:t>
            </w:r>
          </w:p>
        </w:tc>
        <w:tc>
          <w:tcPr>
            <w:tcW w:w="3721" w:type="dxa"/>
            <w:tcBorders>
              <w:bottom w:val="single" w:color="auto" w:sz="12" w:space="0"/>
              <w:tl2br w:val="nil"/>
              <w:tr2bl w:val="nil"/>
            </w:tcBorders>
            <w:shd w:val="clear" w:color="auto" w:fill="auto"/>
            <w:vAlign w:val="center"/>
          </w:tcPr>
          <w:p>
            <w:pPr>
              <w:pStyle w:val="176"/>
              <w:jc w:val="left"/>
              <w:rPr>
                <w:lang w:bidi="ar"/>
              </w:rPr>
            </w:pPr>
            <w:r>
              <w:rPr>
                <w:lang w:bidi="ar"/>
              </w:rPr>
              <w:t>持证人</w:t>
            </w:r>
            <w:r>
              <w:rPr>
                <w:rFonts w:hint="eastAsia"/>
                <w:lang w:bidi="ar"/>
              </w:rPr>
              <w:t>出具整改通知书</w:t>
            </w:r>
            <w:r>
              <w:rPr>
                <w:lang w:bidi="ar"/>
              </w:rPr>
              <w:t>信息</w:t>
            </w:r>
          </w:p>
        </w:tc>
        <w:tc>
          <w:tcPr>
            <w:tcW w:w="1094" w:type="dxa"/>
            <w:tcBorders>
              <w:bottom w:val="single" w:color="auto" w:sz="12" w:space="0"/>
              <w:right w:val="single" w:color="auto" w:sz="12" w:space="0"/>
              <w:tl2br w:val="nil"/>
              <w:tr2bl w:val="nil"/>
            </w:tcBorders>
          </w:tcPr>
          <w:p>
            <w:pPr>
              <w:pStyle w:val="176"/>
              <w:rPr>
                <w:lang w:bidi="ar"/>
              </w:rPr>
            </w:pPr>
            <w:r>
              <w:rPr>
                <w:rFonts w:hint="eastAsia"/>
                <w:lang w:bidi="ar"/>
              </w:rPr>
              <w:t>05</w:t>
            </w:r>
          </w:p>
        </w:tc>
      </w:tr>
    </w:tbl>
    <w:p>
      <w:pPr>
        <w:jc w:val="left"/>
      </w:pPr>
      <w:r>
        <w:br w:type="page"/>
      </w:r>
    </w:p>
    <w:p>
      <w:pPr>
        <w:pStyle w:val="71"/>
      </w:pPr>
      <w:bookmarkStart w:id="263" w:name="_Toc167091905"/>
      <w:bookmarkStart w:id="264" w:name="_Toc2026"/>
      <w:bookmarkStart w:id="265" w:name="_Toc302"/>
      <w:r>
        <w:rPr>
          <w:rFonts w:hint="eastAsia"/>
        </w:rPr>
        <w:t xml:space="preserve">参  </w:t>
      </w:r>
      <w:r>
        <w:rPr>
          <w:rFonts w:hint="eastAsia" w:hAnsi="黑体" w:cs="黑体"/>
        </w:rPr>
        <w:t xml:space="preserve">考 </w:t>
      </w:r>
      <w:r>
        <w:rPr>
          <w:rFonts w:hint="eastAsia"/>
        </w:rPr>
        <w:t xml:space="preserve"> </w:t>
      </w:r>
      <w:r>
        <w:rPr>
          <w:rFonts w:hint="eastAsia" w:hAnsi="黑体" w:cs="黑体"/>
        </w:rPr>
        <w:t xml:space="preserve">文 </w:t>
      </w:r>
      <w:r>
        <w:rPr>
          <w:rFonts w:hint="eastAsia"/>
        </w:rPr>
        <w:t xml:space="preserve"> </w:t>
      </w:r>
      <w:r>
        <w:rPr>
          <w:rFonts w:hint="eastAsia" w:hAnsi="黑体" w:cs="黑体"/>
        </w:rPr>
        <w:t>献</w:t>
      </w:r>
      <w:bookmarkEnd w:id="227"/>
      <w:bookmarkEnd w:id="228"/>
      <w:bookmarkEnd w:id="229"/>
      <w:bookmarkEnd w:id="230"/>
      <w:bookmarkEnd w:id="231"/>
      <w:bookmarkEnd w:id="232"/>
      <w:bookmarkEnd w:id="263"/>
      <w:bookmarkEnd w:id="264"/>
      <w:bookmarkEnd w:id="265"/>
    </w:p>
    <w:p>
      <w:pPr>
        <w:pStyle w:val="4"/>
        <w:numPr>
          <w:ilvl w:val="0"/>
          <w:numId w:val="23"/>
        </w:numPr>
        <w:autoSpaceDE/>
        <w:autoSpaceDN/>
        <w:ind w:firstLineChars="0"/>
        <w:jc w:val="left"/>
        <w:rPr>
          <w:rFonts w:asciiTheme="minorEastAsia" w:hAnsiTheme="minorEastAsia" w:eastAsiaTheme="minorEastAsia"/>
        </w:rPr>
      </w:pPr>
      <w:r>
        <w:rPr>
          <w:rFonts w:hint="eastAsia" w:asciiTheme="minorEastAsia" w:hAnsiTheme="minorEastAsia" w:eastAsiaTheme="minorEastAsia"/>
        </w:rPr>
        <w:t xml:space="preserve"> 《房屋建筑和市政基础设施工程施工安全监督规定》（建质〔2014〕153号）</w:t>
      </w:r>
    </w:p>
    <w:p>
      <w:pPr>
        <w:pStyle w:val="4"/>
        <w:numPr>
          <w:ilvl w:val="0"/>
          <w:numId w:val="23"/>
        </w:numPr>
        <w:autoSpaceDE/>
        <w:autoSpaceDN/>
        <w:ind w:firstLineChars="0"/>
        <w:jc w:val="left"/>
        <w:rPr>
          <w:rFonts w:asciiTheme="minorEastAsia" w:hAnsiTheme="minorEastAsia" w:eastAsiaTheme="minorEastAsia"/>
        </w:rPr>
      </w:pPr>
      <w:r>
        <w:rPr>
          <w:rFonts w:hint="eastAsia" w:asciiTheme="minorEastAsia" w:hAnsiTheme="minorEastAsia" w:eastAsiaTheme="minorEastAsia"/>
        </w:rPr>
        <w:t xml:space="preserve"> 《房屋建筑和市政基础设施工程施工安全监督工作规程》（建质</w:t>
      </w:r>
      <w:r>
        <w:rPr>
          <w:rFonts w:hint="eastAsia" w:ascii="宋体" w:hAnsi="宋体" w:cs="宋体"/>
        </w:rPr>
        <w:t>〔</w:t>
      </w:r>
      <w:r>
        <w:rPr>
          <w:rFonts w:hint="eastAsia" w:asciiTheme="minorEastAsia" w:hAnsiTheme="minorEastAsia" w:eastAsiaTheme="minorEastAsia"/>
        </w:rPr>
        <w:t>2014</w:t>
      </w:r>
      <w:r>
        <w:rPr>
          <w:rFonts w:hint="eastAsia" w:ascii="宋体" w:hAnsi="宋体" w:cs="宋体"/>
        </w:rPr>
        <w:t>〕</w:t>
      </w:r>
      <w:r>
        <w:rPr>
          <w:rFonts w:hint="eastAsia" w:asciiTheme="minorEastAsia" w:hAnsiTheme="minorEastAsia" w:eastAsiaTheme="minorEastAsia"/>
        </w:rPr>
        <w:t>154号）</w:t>
      </w:r>
    </w:p>
    <w:p/>
    <w:p>
      <w:pPr>
        <w:pStyle w:val="4"/>
      </w:pPr>
    </w:p>
    <w:p>
      <w:pPr>
        <w:jc w:val="center"/>
      </w:pPr>
      <w:r>
        <w:rPr>
          <w:rFonts w:hint="eastAsia"/>
        </w:rPr>
        <w:t>_________________________________</w:t>
      </w:r>
    </w:p>
    <w:sectPr>
      <w:footerReference r:id="rId14" w:type="default"/>
      <w:footerReference r:id="rId15" w:type="even"/>
      <w:pgSz w:w="11906" w:h="16838"/>
      <w:pgMar w:top="567" w:right="1134" w:bottom="1134" w:left="1418" w:header="1418" w:footer="1134" w:gutter="0"/>
      <w:pgBorders>
        <w:top w:val="none" w:sz="0" w:space="0"/>
        <w:left w:val="none" w:sz="0" w:space="0"/>
        <w:bottom w:val="none" w:sz="0" w:space="0"/>
        <w:right w:val="none" w:sz="0" w:space="0"/>
      </w:pgBorders>
      <w:cols w:space="720" w:num="1"/>
      <w:formProt w:val="0"/>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Cambria">
    <w:altName w:val="Caladea"/>
    <w:panose1 w:val="02040503050406030204"/>
    <w:charset w:val="00"/>
    <w:family w:val="roman"/>
    <w:pitch w:val="default"/>
    <w:sig w:usb0="00000000" w:usb1="00000000" w:usb2="02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Symbol">
    <w:altName w:val="MT Extra"/>
    <w:panose1 w:val="05050102010706020507"/>
    <w:charset w:val="02"/>
    <w:family w:val="roman"/>
    <w:pitch w:val="default"/>
    <w:sig w:usb0="00000000" w:usb1="00000000" w:usb2="00000000" w:usb3="00000000" w:csb0="80000000" w:csb1="00000000"/>
  </w:font>
  <w:font w:name="..t..._x0002_.">
    <w:altName w:val="宋体"/>
    <w:panose1 w:val="00000000000000000000"/>
    <w:charset w:val="86"/>
    <w:family w:val="decorative"/>
    <w:pitch w:val="default"/>
    <w:sig w:usb0="00000000" w:usb1="00000000" w:usb2="00000000" w:usb3="00000000" w:csb0="00040000" w:csb1="00000000"/>
  </w:font>
  <w:font w:name="MS Sans Serif">
    <w:altName w:val="PakType Naskh Basic"/>
    <w:panose1 w:val="00000000000000000000"/>
    <w:charset w:val="00"/>
    <w:family w:val="swiss"/>
    <w:pitch w:val="default"/>
    <w:sig w:usb0="00000000" w:usb1="00000000" w:usb2="00000000" w:usb3="00000000" w:csb0="00000001" w:csb1="00000000"/>
  </w:font>
  <w:font w:name="Arial Unicode MS">
    <w:altName w:val="DejaVu Sans"/>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华文中宋">
    <w:altName w:val="方正书宋_GBK"/>
    <w:panose1 w:val="02010600040101010101"/>
    <w:charset w:val="86"/>
    <w:family w:val="auto"/>
    <w:pitch w:val="default"/>
    <w:sig w:usb0="00000000" w:usb1="00000000" w:usb2="00000010" w:usb3="00000000" w:csb0="0004009F" w:csb1="00000000"/>
  </w:font>
  <w:font w:name="Helvetica">
    <w:altName w:val="Latha"/>
    <w:panose1 w:val="020B0604020202020204"/>
    <w:charset w:val="00"/>
    <w:family w:val="swiss"/>
    <w:pitch w:val="default"/>
    <w:sig w:usb0="00000000" w:usb1="00000000" w:usb2="00000000" w:usb3="00000000" w:csb0="00000001" w:csb1="00000000"/>
  </w:font>
  <w:font w:name="PakType Naskh Basic">
    <w:panose1 w:val="00000400000000000000"/>
    <w:charset w:val="00"/>
    <w:family w:val="auto"/>
    <w:pitch w:val="default"/>
    <w:sig w:usb0="80006003" w:usb1="8000000A" w:usb2="00000008" w:usb3="00000000" w:csb0="00000041" w:csb1="20080000"/>
  </w:font>
  <w:font w:name="文泉驿正黑">
    <w:panose1 w:val="02000603000000000000"/>
    <w:charset w:val="86"/>
    <w:family w:val="auto"/>
    <w:pitch w:val="default"/>
    <w:sig w:usb0="900002BF" w:usb1="2BDF7DFB" w:usb2="00000036" w:usb3="00000000" w:csb0="603E000D" w:csb1="D2D70000"/>
  </w:font>
  <w:font w:name="Lath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fldChar w:fldCharType="begin"/>
    </w:r>
    <w:r>
      <w:instrText xml:space="preserve"> </w:instrText>
    </w:r>
    <w:r>
      <w:rPr>
        <w:rFonts w:hint="eastAsia"/>
      </w:rPr>
      <w:instrText xml:space="preserve">= 3 \* ROMAN</w:instrText>
    </w:r>
    <w:r>
      <w:instrText xml:space="preserve">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szCs w:val="24"/>
      </w:rPr>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cs="宋体"/>
                            </w:rPr>
                            <w:id w:val="8"/>
                          </w:sdtPr>
                          <w:sdtEndPr>
                            <w:rPr>
                              <w:rFonts w:hint="eastAsia" w:ascii="宋体" w:hAnsi="宋体" w:cs="宋体"/>
                            </w:rPr>
                          </w:sdtEndPr>
                          <w:sdtContent>
                            <w:p>
                              <w:pPr>
                                <w:pStyle w:val="31"/>
                                <w:rPr>
                                  <w:rFonts w:ascii="宋体" w:hAnsi="宋体" w:cs="宋体"/>
                                </w:rPr>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hint="eastAsia" w:ascii="宋体" w:hAnsi="宋体" w:cs="宋体"/>
                                  <w:lang w:val="zh-CN"/>
                                </w:rPr>
                                <w:t>III</w:t>
                              </w:r>
                              <w:r>
                                <w:rPr>
                                  <w:rFonts w:hint="eastAsia" w:ascii="宋体" w:hAnsi="宋体" w:cs="宋体"/>
                                </w:rPr>
                                <w:fldChar w:fldCharType="end"/>
                              </w:r>
                            </w:p>
                          </w:sdtContent>
                        </w:sdt>
                        <w:p>
                          <w:pPr>
                            <w:rPr>
                              <w:rFonts w:ascii="宋体" w:hAnsi="宋体" w:cs="宋体"/>
                              <w:sz w:val="18"/>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pd&#10;FRACAAAJBAAADgAAAAAAAAABACAAAAA1AQAAZHJzL2Uyb0RvYy54bWxQSwUGAAAAAAYABgBZAQAA&#10;twUAAAAA&#10;">
              <v:fill on="f" focussize="0,0"/>
              <v:stroke on="f" weight="0.5pt"/>
              <v:imagedata o:title=""/>
              <o:lock v:ext="edit" aspectratio="f"/>
              <v:textbox inset="0mm,0mm,0mm,0mm" style="mso-fit-shape-to-text:t;">
                <w:txbxContent>
                  <w:sdt>
                    <w:sdtPr>
                      <w:rPr>
                        <w:rFonts w:hint="eastAsia" w:ascii="宋体" w:hAnsi="宋体" w:cs="宋体"/>
                      </w:rPr>
                      <w:id w:val="8"/>
                    </w:sdtPr>
                    <w:sdtEndPr>
                      <w:rPr>
                        <w:rFonts w:hint="eastAsia" w:ascii="宋体" w:hAnsi="宋体" w:cs="宋体"/>
                      </w:rPr>
                    </w:sdtEndPr>
                    <w:sdtContent>
                      <w:p>
                        <w:pPr>
                          <w:pStyle w:val="31"/>
                          <w:rPr>
                            <w:rFonts w:ascii="宋体" w:hAnsi="宋体" w:cs="宋体"/>
                          </w:rPr>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hint="eastAsia" w:ascii="宋体" w:hAnsi="宋体" w:cs="宋体"/>
                            <w:lang w:val="zh-CN"/>
                          </w:rPr>
                          <w:t>III</w:t>
                        </w:r>
                        <w:r>
                          <w:rPr>
                            <w:rFonts w:hint="eastAsia" w:ascii="宋体" w:hAnsi="宋体" w:cs="宋体"/>
                          </w:rPr>
                          <w:fldChar w:fldCharType="end"/>
                        </w:r>
                      </w:p>
                    </w:sdtContent>
                  </w:sdt>
                  <w:p>
                    <w:pPr>
                      <w:rPr>
                        <w:rFonts w:ascii="宋体" w:hAnsi="宋体" w:cs="宋体"/>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855192"/>
    </w:sdtPr>
    <w:sdtContent>
      <w:p>
        <w:pPr>
          <w:pStyle w:val="31"/>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rPr>
                            <w:id w:val="1640696860"/>
                          </w:sdtPr>
                          <w:sdtEndPr>
                            <w:rPr>
                              <w:rFonts w:hint="eastAsia" w:asciiTheme="minorEastAsia" w:hAnsiTheme="minorEastAsia" w:eastAsiaTheme="minorEastAsia" w:cstheme="minorEastAsia"/>
                            </w:rPr>
                          </w:sdtEndPr>
                          <w:sdtContent>
                            <w:p>
                              <w:pPr>
                                <w:pStyle w:val="31"/>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19</w:t>
                              </w:r>
                              <w:r>
                                <w:rPr>
                                  <w:rFonts w:hint="eastAsia" w:asciiTheme="minorEastAsia" w:hAnsiTheme="minorEastAsia" w:eastAsiaTheme="minorEastAsia" w:cstheme="minorEastAsia"/>
                                  <w:lang w:val="zh-CN"/>
                                </w:rPr>
                                <w:fldChar w:fldCharType="end"/>
                              </w:r>
                            </w:p>
                          </w:sdtContent>
                        </w:sdt>
                        <w:p>
                          <w:pPr>
                            <w:rPr>
                              <w:rFonts w:asciiTheme="minorEastAsia" w:hAnsiTheme="minorEastAsia" w:eastAsiaTheme="minorEastAsia" w:cs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ARJGosO&#10;AgAABwQAAA4AAAAAAAAAAQAgAAAANQEAAGRycy9lMm9Eb2MueG1sUEsFBgAAAAAGAAYAWQEAALUF&#10;A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rPr>
                      <w:id w:val="1640696860"/>
                    </w:sdtPr>
                    <w:sdtEndPr>
                      <w:rPr>
                        <w:rFonts w:hint="eastAsia" w:asciiTheme="minorEastAsia" w:hAnsiTheme="minorEastAsia" w:eastAsiaTheme="minorEastAsia" w:cstheme="minorEastAsia"/>
                      </w:rPr>
                    </w:sdtEndPr>
                    <w:sdtContent>
                      <w:p>
                        <w:pPr>
                          <w:pStyle w:val="31"/>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PAGE   \* MERGEFORMAT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19</w:t>
                        </w:r>
                        <w:r>
                          <w:rPr>
                            <w:rFonts w:hint="eastAsia" w:asciiTheme="minorEastAsia" w:hAnsiTheme="minorEastAsia" w:eastAsiaTheme="minorEastAsia" w:cstheme="minorEastAsia"/>
                            <w:lang w:val="zh-CN"/>
                          </w:rPr>
                          <w:fldChar w:fldCharType="end"/>
                        </w:r>
                      </w:p>
                    </w:sdtContent>
                  </w:sdt>
                  <w:p>
                    <w:pPr>
                      <w:rPr>
                        <w:rFonts w:asciiTheme="minorEastAsia" w:hAnsiTheme="minorEastAsia" w:eastAsiaTheme="minorEastAsia" w:cstheme="minor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cs="宋体"/>
      </w:rPr>
      <w:id w:val="0"/>
    </w:sdtPr>
    <w:sdtEndPr>
      <w:rPr>
        <w:rFonts w:hint="eastAsia" w:ascii="宋体" w:hAnsi="宋体" w:cs="宋体"/>
      </w:rPr>
    </w:sdtEndPr>
    <w:sdtContent>
      <w:p>
        <w:pPr>
          <w:pStyle w:val="31"/>
        </w:pPr>
        <w:r>
          <w:rPr>
            <w:rFonts w:hint="eastAsia" w:ascii="宋体" w:hAnsi="宋体" w:cs="宋体"/>
          </w:rPr>
          <w:fldChar w:fldCharType="begin"/>
        </w:r>
        <w:r>
          <w:rPr>
            <w:rFonts w:hint="eastAsia" w:ascii="宋体" w:hAnsi="宋体" w:cs="宋体"/>
          </w:rPr>
          <w:instrText xml:space="preserve">PAGE   \* MERGEFORMAT</w:instrText>
        </w:r>
        <w:r>
          <w:rPr>
            <w:rFonts w:hint="eastAsia" w:ascii="宋体" w:hAnsi="宋体" w:cs="宋体"/>
          </w:rPr>
          <w:fldChar w:fldCharType="separate"/>
        </w:r>
        <w:r>
          <w:rPr>
            <w:rFonts w:hint="eastAsia" w:ascii="宋体" w:hAnsi="宋体" w:cs="宋体"/>
            <w:lang w:val="zh-CN"/>
          </w:rPr>
          <w:t>2</w:t>
        </w:r>
        <w:r>
          <w:rPr>
            <w:rFonts w:hint="eastAsia" w:ascii="宋体" w:hAnsi="宋体" w:cs="宋体"/>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60182196"/>
                          </w:sdtPr>
                          <w:sdtContent>
                            <w:p>
                              <w:pPr>
                                <w:pStyle w:val="31"/>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19</w:t>
                              </w:r>
                              <w:r>
                                <w:rPr>
                                  <w:rFonts w:ascii="宋体" w:hAnsi="宋体"/>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lzKPEQIAAAkEAAAOAAAAZHJz&#10;L2Uyb0RvYy54bWytU82O0zAQviPxDpbvNGlXrK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LKX&#10;Mo8RAgAACQQAAA4AAAAAAAAAAQAgAAAANQEAAGRycy9lMm9Eb2MueG1sUEsFBgAAAAAGAAYAWQEA&#10;ALgFAAAAAA==&#10;">
              <v:fill on="f" focussize="0,0"/>
              <v:stroke on="f" weight="0.5pt"/>
              <v:imagedata o:title=""/>
              <o:lock v:ext="edit" aspectratio="f"/>
              <v:textbox inset="0mm,0mm,0mm,0mm" style="mso-fit-shape-to-text:t;">
                <w:txbxContent>
                  <w:sdt>
                    <w:sdtPr>
                      <w:id w:val="1760182196"/>
                    </w:sdtPr>
                    <w:sdtContent>
                      <w:p>
                        <w:pPr>
                          <w:pStyle w:val="31"/>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19</w:t>
                        </w:r>
                        <w:r>
                          <w:rPr>
                            <w:rFonts w:ascii="宋体" w:hAnsi="宋体"/>
                            <w:lang w:val="zh-CN"/>
                          </w:rPr>
                          <w:fldChar w:fldCharType="end"/>
                        </w:r>
                      </w:p>
                    </w:sdtContent>
                  </w:sd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758785"/>
    </w:sdtPr>
    <w:sdtEndPr>
      <w:rPr>
        <w:rFonts w:ascii="宋体" w:hAnsi="宋体"/>
      </w:rPr>
    </w:sdtEndPr>
    <w:sdtContent>
      <w:p>
        <w:pPr>
          <w:pStyle w:val="31"/>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0500432"/>
                          </w:sdtPr>
                          <w:sdtContent>
                            <w:p>
                              <w:pPr>
                                <w:pStyle w:val="31"/>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19</w:t>
                              </w:r>
                              <w:r>
                                <w:rPr>
                                  <w:rFonts w:ascii="宋体" w:hAnsi="宋体"/>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oiwXEQIAAAkEAAAOAAAAZHJz&#10;L2Uyb0RvYy54bWytU82O0zAQviPxDpbvNGlXrK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I2i&#10;LBcRAgAACQQAAA4AAAAAAAAAAQAgAAAANQEAAGRycy9lMm9Eb2MueG1sUEsFBgAAAAAGAAYAWQEA&#10;ALgFAAAAAA==&#10;">
              <v:fill on="f" focussize="0,0"/>
              <v:stroke on="f" weight="0.5pt"/>
              <v:imagedata o:title=""/>
              <o:lock v:ext="edit" aspectratio="f"/>
              <v:textbox inset="0mm,0mm,0mm,0mm" style="mso-fit-shape-to-text:t;">
                <w:txbxContent>
                  <w:sdt>
                    <w:sdtPr>
                      <w:id w:val="690500432"/>
                    </w:sdtPr>
                    <w:sdtContent>
                      <w:p>
                        <w:pPr>
                          <w:pStyle w:val="31"/>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19</w:t>
                        </w:r>
                        <w:r>
                          <w:rPr>
                            <w:rFonts w:ascii="宋体" w:hAnsi="宋体"/>
                            <w:lang w:val="zh-CN"/>
                          </w:rPr>
                          <w:fldChar w:fldCharType="end"/>
                        </w:r>
                      </w:p>
                    </w:sdtContent>
                  </w:sd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255433"/>
    </w:sdtPr>
    <w:sdtEndPr>
      <w:rPr>
        <w:rFonts w:ascii="宋体" w:hAnsi="宋体"/>
      </w:rPr>
    </w:sdtEndPr>
    <w:sdtContent>
      <w:p>
        <w:pPr>
          <w:pStyle w:val="31"/>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0393—20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ind w:firstLine="7980" w:firstLineChars="3800"/>
    </w:pPr>
    <w:r>
      <w:rPr>
        <w:rFonts w:hint="eastAsia"/>
      </w:rPr>
      <w:t>C</w:t>
    </w:r>
    <w:r>
      <w:t xml:space="preserve"> </w:t>
    </w:r>
    <w:r>
      <w:rPr>
        <w:rFonts w:hint="eastAsia"/>
      </w:rPr>
      <w:t>0393—20</w:t>
    </w:r>
    <w:r>
      <w:t>2</w:t>
    </w:r>
    <w:r>
      <w:rPr>
        <w:rFonts w:hint="eastAsia"/>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0393—20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C</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0393—20</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084F2"/>
    <w:multiLevelType w:val="multilevel"/>
    <w:tmpl w:val="F40084F2"/>
    <w:lvl w:ilvl="0" w:tentative="0">
      <w:start w:val="1"/>
      <w:numFmt w:val="lowerLetter"/>
      <w:lvlText w:val="%1)"/>
      <w:lvlJc w:val="left"/>
      <w:pPr>
        <w:tabs>
          <w:tab w:val="left" w:pos="420"/>
        </w:tabs>
        <w:ind w:left="86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79102AD"/>
    <w:multiLevelType w:val="multilevel"/>
    <w:tmpl w:val="079102AD"/>
    <w:lvl w:ilvl="0" w:tentative="0">
      <w:start w:val="1"/>
      <w:numFmt w:val="decimal"/>
      <w:pStyle w:val="9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5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1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0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0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9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141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00506E3"/>
    <w:multiLevelType w:val="multilevel"/>
    <w:tmpl w:val="200506E3"/>
    <w:lvl w:ilvl="0" w:tentative="0">
      <w:start w:val="1"/>
      <w:numFmt w:val="lowerLetter"/>
      <w:lvlText w:val="%1)"/>
      <w:lvlJc w:val="left"/>
      <w:pPr>
        <w:tabs>
          <w:tab w:val="left" w:pos="420"/>
        </w:tabs>
        <w:ind w:left="86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22827D5B"/>
    <w:multiLevelType w:val="multilevel"/>
    <w:tmpl w:val="22827D5B"/>
    <w:lvl w:ilvl="0" w:tentative="0">
      <w:start w:val="1"/>
      <w:numFmt w:val="none"/>
      <w:pStyle w:val="11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23411DA5"/>
    <w:multiLevelType w:val="multilevel"/>
    <w:tmpl w:val="23411DA5"/>
    <w:lvl w:ilvl="0" w:tentative="0">
      <w:start w:val="1"/>
      <w:numFmt w:val="decimal"/>
      <w:pStyle w:val="2"/>
      <w:suff w:val="space"/>
      <w:lvlText w:val="%1"/>
      <w:lvlJc w:val="left"/>
      <w:pPr>
        <w:ind w:left="432" w:hanging="432"/>
      </w:pPr>
      <w:rPr>
        <w:rFonts w:hint="eastAsia"/>
      </w:rPr>
    </w:lvl>
    <w:lvl w:ilvl="1" w:tentative="0">
      <w:start w:val="1"/>
      <w:numFmt w:val="decimal"/>
      <w:pStyle w:val="5"/>
      <w:suff w:val="space"/>
      <w:lvlText w:val="%1.%2"/>
      <w:lvlJc w:val="left"/>
      <w:pPr>
        <w:ind w:left="576" w:hanging="576"/>
      </w:pPr>
      <w:rPr>
        <w:rFonts w:hint="eastAsia"/>
      </w:rPr>
    </w:lvl>
    <w:lvl w:ilvl="2" w:tentative="0">
      <w:start w:val="1"/>
      <w:numFmt w:val="decimal"/>
      <w:pStyle w:val="7"/>
      <w:suff w:val="space"/>
      <w:lvlText w:val="%1.%2.%3"/>
      <w:lvlJc w:val="left"/>
      <w:pPr>
        <w:ind w:left="720" w:hanging="720"/>
      </w:pPr>
      <w:rPr>
        <w:rFonts w:hint="eastAsia"/>
      </w:rPr>
    </w:lvl>
    <w:lvl w:ilvl="3" w:tentative="0">
      <w:start w:val="1"/>
      <w:numFmt w:val="decimal"/>
      <w:pStyle w:val="9"/>
      <w:lvlText w:val="%1.%2.%3.%4"/>
      <w:lvlJc w:val="left"/>
      <w:pPr>
        <w:ind w:left="864" w:hanging="864"/>
      </w:pPr>
      <w:rPr>
        <w:rFonts w:hint="eastAsia"/>
      </w:rPr>
    </w:lvl>
    <w:lvl w:ilvl="4" w:tentative="0">
      <w:start w:val="1"/>
      <w:numFmt w:val="decimal"/>
      <w:pStyle w:val="10"/>
      <w:lvlText w:val="%1.%2.%3.%4.%5"/>
      <w:lvlJc w:val="left"/>
      <w:pPr>
        <w:ind w:left="1008" w:hanging="1008"/>
      </w:pPr>
      <w:rPr>
        <w:rFonts w:hint="eastAsia"/>
      </w:rPr>
    </w:lvl>
    <w:lvl w:ilvl="5" w:tentative="0">
      <w:start w:val="1"/>
      <w:numFmt w:val="decimal"/>
      <w:pStyle w:val="11"/>
      <w:lvlText w:val="%1.%2.%3.%4.%5.%6"/>
      <w:lvlJc w:val="left"/>
      <w:pPr>
        <w:ind w:left="1152" w:hanging="1152"/>
      </w:pPr>
      <w:rPr>
        <w:rFonts w:hint="eastAsia"/>
      </w:rPr>
    </w:lvl>
    <w:lvl w:ilvl="6" w:tentative="0">
      <w:start w:val="1"/>
      <w:numFmt w:val="decimal"/>
      <w:pStyle w:val="12"/>
      <w:lvlText w:val="%1.%2.%3.%4.%5.%6.%7"/>
      <w:lvlJc w:val="left"/>
      <w:pPr>
        <w:ind w:left="1296" w:hanging="1296"/>
      </w:pPr>
      <w:rPr>
        <w:rFonts w:hint="eastAsia"/>
      </w:rPr>
    </w:lvl>
    <w:lvl w:ilvl="7" w:tentative="0">
      <w:start w:val="1"/>
      <w:numFmt w:val="decimal"/>
      <w:pStyle w:val="13"/>
      <w:lvlText w:val="%1.%2.%3.%4.%5.%6.%7.%8"/>
      <w:lvlJc w:val="left"/>
      <w:pPr>
        <w:ind w:left="1440" w:hanging="1440"/>
      </w:pPr>
      <w:rPr>
        <w:rFonts w:hint="eastAsia"/>
      </w:rPr>
    </w:lvl>
    <w:lvl w:ilvl="8" w:tentative="0">
      <w:start w:val="1"/>
      <w:numFmt w:val="decimal"/>
      <w:pStyle w:val="14"/>
      <w:lvlText w:val="%1.%2.%3.%4.%5.%6.%7.%8.%9"/>
      <w:lvlJc w:val="left"/>
      <w:pPr>
        <w:ind w:left="1584" w:hanging="1584"/>
      </w:pPr>
      <w:rPr>
        <w:rFonts w:hint="eastAsia"/>
      </w:rPr>
    </w:lvl>
  </w:abstractNum>
  <w:abstractNum w:abstractNumId="11">
    <w:nsid w:val="23E08F38"/>
    <w:multiLevelType w:val="singleLevel"/>
    <w:tmpl w:val="23E08F38"/>
    <w:lvl w:ilvl="0" w:tentative="0">
      <w:start w:val="1"/>
      <w:numFmt w:val="decimal"/>
      <w:suff w:val="space"/>
      <w:lvlText w:val="[%1]"/>
      <w:lvlJc w:val="left"/>
    </w:lvl>
  </w:abstractNum>
  <w:abstractNum w:abstractNumId="12">
    <w:nsid w:val="24CB280E"/>
    <w:multiLevelType w:val="multilevel"/>
    <w:tmpl w:val="24CB280E"/>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2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134"/>
      <w:suff w:val="nothing"/>
      <w:lvlText w:val="%1——"/>
      <w:lvlJc w:val="left"/>
      <w:pPr>
        <w:ind w:left="833" w:hanging="408"/>
      </w:pPr>
      <w:rPr>
        <w:rFonts w:hint="eastAsia"/>
      </w:rPr>
    </w:lvl>
    <w:lvl w:ilvl="1" w:tentative="0">
      <w:start w:val="1"/>
      <w:numFmt w:val="bullet"/>
      <w:pStyle w:val="97"/>
      <w:lvlText w:val=""/>
      <w:lvlJc w:val="left"/>
      <w:pPr>
        <w:tabs>
          <w:tab w:val="left" w:pos="760"/>
        </w:tabs>
        <w:ind w:left="1264" w:hanging="413"/>
      </w:pPr>
      <w:rPr>
        <w:rFonts w:hint="default" w:ascii="Symbol" w:hAnsi="Symbol"/>
        <w:color w:val="auto"/>
      </w:rPr>
    </w:lvl>
    <w:lvl w:ilvl="2" w:tentative="0">
      <w:start w:val="1"/>
      <w:numFmt w:val="bullet"/>
      <w:pStyle w:val="8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D733618"/>
    <w:multiLevelType w:val="multilevel"/>
    <w:tmpl w:val="3D733618"/>
    <w:lvl w:ilvl="0" w:tentative="0">
      <w:start w:val="1"/>
      <w:numFmt w:val="decimal"/>
      <w:pStyle w:val="3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6">
    <w:nsid w:val="44C50F90"/>
    <w:multiLevelType w:val="multilevel"/>
    <w:tmpl w:val="44C50F90"/>
    <w:lvl w:ilvl="0" w:tentative="0">
      <w:start w:val="1"/>
      <w:numFmt w:val="lowerLetter"/>
      <w:pStyle w:val="14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5702B1C4"/>
    <w:multiLevelType w:val="multilevel"/>
    <w:tmpl w:val="5702B1C4"/>
    <w:lvl w:ilvl="0" w:tentative="0">
      <w:start w:val="1"/>
      <w:numFmt w:val="lowerLetter"/>
      <w:lvlText w:val="%1)"/>
      <w:lvlJc w:val="left"/>
      <w:pPr>
        <w:tabs>
          <w:tab w:val="left" w:pos="420"/>
        </w:tabs>
        <w:ind w:left="86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60B55DC2"/>
    <w:multiLevelType w:val="multilevel"/>
    <w:tmpl w:val="60B55DC2"/>
    <w:lvl w:ilvl="0" w:tentative="0">
      <w:start w:val="1"/>
      <w:numFmt w:val="upperLetter"/>
      <w:pStyle w:val="146"/>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46260FA"/>
    <w:multiLevelType w:val="multilevel"/>
    <w:tmpl w:val="646260FA"/>
    <w:lvl w:ilvl="0" w:tentative="0">
      <w:start w:val="1"/>
      <w:numFmt w:val="decimal"/>
      <w:pStyle w:val="7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b w:val="0"/>
        <w:i w:val="0"/>
        <w:sz w:val="21"/>
      </w:rPr>
    </w:lvl>
    <w:lvl w:ilvl="1" w:tentative="0">
      <w:start w:val="1"/>
      <w:numFmt w:val="decimal"/>
      <w:pStyle w:val="13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11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15"/>
  </w:num>
  <w:num w:numId="3">
    <w:abstractNumId w:val="2"/>
  </w:num>
  <w:num w:numId="4">
    <w:abstractNumId w:val="7"/>
  </w:num>
  <w:num w:numId="5">
    <w:abstractNumId w:val="19"/>
  </w:num>
  <w:num w:numId="6">
    <w:abstractNumId w:val="14"/>
  </w:num>
  <w:num w:numId="7">
    <w:abstractNumId w:val="6"/>
  </w:num>
  <w:num w:numId="8">
    <w:abstractNumId w:val="1"/>
  </w:num>
  <w:num w:numId="9">
    <w:abstractNumId w:val="18"/>
  </w:num>
  <w:num w:numId="10">
    <w:abstractNumId w:val="4"/>
  </w:num>
  <w:num w:numId="11">
    <w:abstractNumId w:val="5"/>
  </w:num>
  <w:num w:numId="12">
    <w:abstractNumId w:val="3"/>
  </w:num>
  <w:num w:numId="13">
    <w:abstractNumId w:val="9"/>
  </w:num>
  <w:num w:numId="14">
    <w:abstractNumId w:val="21"/>
  </w:num>
  <w:num w:numId="15">
    <w:abstractNumId w:val="16"/>
  </w:num>
  <w:num w:numId="16">
    <w:abstractNumId w:val="13"/>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12"/>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dit="form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172A27"/>
    <w:rsid w:val="00000244"/>
    <w:rsid w:val="0000185F"/>
    <w:rsid w:val="0000188B"/>
    <w:rsid w:val="00002308"/>
    <w:rsid w:val="0000236C"/>
    <w:rsid w:val="00002847"/>
    <w:rsid w:val="00002CD9"/>
    <w:rsid w:val="00002D7B"/>
    <w:rsid w:val="00003587"/>
    <w:rsid w:val="0000389F"/>
    <w:rsid w:val="00003CF6"/>
    <w:rsid w:val="00003DC6"/>
    <w:rsid w:val="00004FD7"/>
    <w:rsid w:val="0000586F"/>
    <w:rsid w:val="00005F0A"/>
    <w:rsid w:val="0001025B"/>
    <w:rsid w:val="00010D37"/>
    <w:rsid w:val="00011715"/>
    <w:rsid w:val="000117B4"/>
    <w:rsid w:val="000122C7"/>
    <w:rsid w:val="00012C96"/>
    <w:rsid w:val="00013D86"/>
    <w:rsid w:val="00013E02"/>
    <w:rsid w:val="00014AB8"/>
    <w:rsid w:val="00016040"/>
    <w:rsid w:val="000160B1"/>
    <w:rsid w:val="00017745"/>
    <w:rsid w:val="000178A6"/>
    <w:rsid w:val="000205B7"/>
    <w:rsid w:val="00020EDD"/>
    <w:rsid w:val="000211B1"/>
    <w:rsid w:val="0002143C"/>
    <w:rsid w:val="00021A9F"/>
    <w:rsid w:val="00021FC9"/>
    <w:rsid w:val="000222AE"/>
    <w:rsid w:val="00025A65"/>
    <w:rsid w:val="00025B10"/>
    <w:rsid w:val="00025C6C"/>
    <w:rsid w:val="00025D20"/>
    <w:rsid w:val="000264AB"/>
    <w:rsid w:val="00026567"/>
    <w:rsid w:val="00026B1D"/>
    <w:rsid w:val="00026C31"/>
    <w:rsid w:val="00026CC5"/>
    <w:rsid w:val="00027280"/>
    <w:rsid w:val="00027894"/>
    <w:rsid w:val="00027D39"/>
    <w:rsid w:val="00031048"/>
    <w:rsid w:val="0003144C"/>
    <w:rsid w:val="0003147B"/>
    <w:rsid w:val="00031677"/>
    <w:rsid w:val="000320A7"/>
    <w:rsid w:val="0003257B"/>
    <w:rsid w:val="00032CAF"/>
    <w:rsid w:val="00034C7A"/>
    <w:rsid w:val="0003538A"/>
    <w:rsid w:val="000355A3"/>
    <w:rsid w:val="00035925"/>
    <w:rsid w:val="00036508"/>
    <w:rsid w:val="000367FF"/>
    <w:rsid w:val="000369BA"/>
    <w:rsid w:val="00036D42"/>
    <w:rsid w:val="000378C0"/>
    <w:rsid w:val="00037EA7"/>
    <w:rsid w:val="00040397"/>
    <w:rsid w:val="00042CD2"/>
    <w:rsid w:val="00042DC0"/>
    <w:rsid w:val="00045D1F"/>
    <w:rsid w:val="00046CD1"/>
    <w:rsid w:val="00046E33"/>
    <w:rsid w:val="000473AD"/>
    <w:rsid w:val="000502C6"/>
    <w:rsid w:val="00050CBC"/>
    <w:rsid w:val="00051741"/>
    <w:rsid w:val="000518FA"/>
    <w:rsid w:val="00051C78"/>
    <w:rsid w:val="00052443"/>
    <w:rsid w:val="00052903"/>
    <w:rsid w:val="000535C7"/>
    <w:rsid w:val="00054BEA"/>
    <w:rsid w:val="0005582D"/>
    <w:rsid w:val="00055D32"/>
    <w:rsid w:val="00056B01"/>
    <w:rsid w:val="000574B3"/>
    <w:rsid w:val="00057768"/>
    <w:rsid w:val="00057B63"/>
    <w:rsid w:val="00060FCA"/>
    <w:rsid w:val="00061A2E"/>
    <w:rsid w:val="000621B2"/>
    <w:rsid w:val="0006371D"/>
    <w:rsid w:val="0006438D"/>
    <w:rsid w:val="0006488B"/>
    <w:rsid w:val="0006667D"/>
    <w:rsid w:val="00067571"/>
    <w:rsid w:val="00067736"/>
    <w:rsid w:val="00067CDF"/>
    <w:rsid w:val="000703CE"/>
    <w:rsid w:val="00072847"/>
    <w:rsid w:val="00074B8B"/>
    <w:rsid w:val="00074C4F"/>
    <w:rsid w:val="00074FBE"/>
    <w:rsid w:val="00075A23"/>
    <w:rsid w:val="00075C0D"/>
    <w:rsid w:val="000760E2"/>
    <w:rsid w:val="0007641D"/>
    <w:rsid w:val="00077775"/>
    <w:rsid w:val="0007793F"/>
    <w:rsid w:val="00077B18"/>
    <w:rsid w:val="00080071"/>
    <w:rsid w:val="0008007D"/>
    <w:rsid w:val="00080A3B"/>
    <w:rsid w:val="00081498"/>
    <w:rsid w:val="00081686"/>
    <w:rsid w:val="0008176C"/>
    <w:rsid w:val="00081FD5"/>
    <w:rsid w:val="00083168"/>
    <w:rsid w:val="00083809"/>
    <w:rsid w:val="00083A09"/>
    <w:rsid w:val="00083BEC"/>
    <w:rsid w:val="000848FD"/>
    <w:rsid w:val="00084B26"/>
    <w:rsid w:val="000852C1"/>
    <w:rsid w:val="000855A7"/>
    <w:rsid w:val="00085A04"/>
    <w:rsid w:val="00087795"/>
    <w:rsid w:val="00087813"/>
    <w:rsid w:val="0009005E"/>
    <w:rsid w:val="00090CFF"/>
    <w:rsid w:val="00092294"/>
    <w:rsid w:val="00092857"/>
    <w:rsid w:val="00092C7F"/>
    <w:rsid w:val="000934F5"/>
    <w:rsid w:val="000943B0"/>
    <w:rsid w:val="00094867"/>
    <w:rsid w:val="00094D3C"/>
    <w:rsid w:val="0009684B"/>
    <w:rsid w:val="000971CA"/>
    <w:rsid w:val="000978D5"/>
    <w:rsid w:val="00097BD2"/>
    <w:rsid w:val="000A161C"/>
    <w:rsid w:val="000A20A9"/>
    <w:rsid w:val="000A3406"/>
    <w:rsid w:val="000A44B9"/>
    <w:rsid w:val="000A48B1"/>
    <w:rsid w:val="000A4982"/>
    <w:rsid w:val="000A49F8"/>
    <w:rsid w:val="000A61B0"/>
    <w:rsid w:val="000A6E54"/>
    <w:rsid w:val="000A7CC3"/>
    <w:rsid w:val="000B0330"/>
    <w:rsid w:val="000B1E44"/>
    <w:rsid w:val="000B1F28"/>
    <w:rsid w:val="000B21E0"/>
    <w:rsid w:val="000B2D09"/>
    <w:rsid w:val="000B3143"/>
    <w:rsid w:val="000B3CD9"/>
    <w:rsid w:val="000B41D8"/>
    <w:rsid w:val="000B5513"/>
    <w:rsid w:val="000B57A7"/>
    <w:rsid w:val="000B6CDF"/>
    <w:rsid w:val="000B745D"/>
    <w:rsid w:val="000B7587"/>
    <w:rsid w:val="000B76C9"/>
    <w:rsid w:val="000B79A5"/>
    <w:rsid w:val="000C08C2"/>
    <w:rsid w:val="000C0E35"/>
    <w:rsid w:val="000C1164"/>
    <w:rsid w:val="000C11C8"/>
    <w:rsid w:val="000C18C1"/>
    <w:rsid w:val="000C25BF"/>
    <w:rsid w:val="000C2995"/>
    <w:rsid w:val="000C3372"/>
    <w:rsid w:val="000C45A2"/>
    <w:rsid w:val="000C46D7"/>
    <w:rsid w:val="000C5394"/>
    <w:rsid w:val="000C5D8B"/>
    <w:rsid w:val="000C6333"/>
    <w:rsid w:val="000C6AF4"/>
    <w:rsid w:val="000C6B05"/>
    <w:rsid w:val="000C6DD6"/>
    <w:rsid w:val="000C73D4"/>
    <w:rsid w:val="000C752D"/>
    <w:rsid w:val="000C757D"/>
    <w:rsid w:val="000C7CE0"/>
    <w:rsid w:val="000C7DA6"/>
    <w:rsid w:val="000D23D1"/>
    <w:rsid w:val="000D27EB"/>
    <w:rsid w:val="000D2BE1"/>
    <w:rsid w:val="000D2CF3"/>
    <w:rsid w:val="000D2EF6"/>
    <w:rsid w:val="000D30E4"/>
    <w:rsid w:val="000D3D4C"/>
    <w:rsid w:val="000D3FBF"/>
    <w:rsid w:val="000D4F51"/>
    <w:rsid w:val="000D61D1"/>
    <w:rsid w:val="000D6636"/>
    <w:rsid w:val="000D718B"/>
    <w:rsid w:val="000D77A6"/>
    <w:rsid w:val="000D77BF"/>
    <w:rsid w:val="000D7C33"/>
    <w:rsid w:val="000D7CD4"/>
    <w:rsid w:val="000D7DE7"/>
    <w:rsid w:val="000E0303"/>
    <w:rsid w:val="000E0C46"/>
    <w:rsid w:val="000E1016"/>
    <w:rsid w:val="000E10A6"/>
    <w:rsid w:val="000E13C2"/>
    <w:rsid w:val="000E1920"/>
    <w:rsid w:val="000E31F3"/>
    <w:rsid w:val="000E3CD8"/>
    <w:rsid w:val="000E3E2C"/>
    <w:rsid w:val="000E4055"/>
    <w:rsid w:val="000E461E"/>
    <w:rsid w:val="000E4BDB"/>
    <w:rsid w:val="000E51CE"/>
    <w:rsid w:val="000E695C"/>
    <w:rsid w:val="000E6A46"/>
    <w:rsid w:val="000F030C"/>
    <w:rsid w:val="000F0567"/>
    <w:rsid w:val="000F063D"/>
    <w:rsid w:val="000F129C"/>
    <w:rsid w:val="000F1356"/>
    <w:rsid w:val="000F1BE9"/>
    <w:rsid w:val="000F2149"/>
    <w:rsid w:val="000F2839"/>
    <w:rsid w:val="000F2A07"/>
    <w:rsid w:val="000F30AE"/>
    <w:rsid w:val="000F3B9C"/>
    <w:rsid w:val="000F3DAF"/>
    <w:rsid w:val="000F4EFA"/>
    <w:rsid w:val="000F5372"/>
    <w:rsid w:val="000F55CB"/>
    <w:rsid w:val="000F566E"/>
    <w:rsid w:val="000F56D7"/>
    <w:rsid w:val="000F5E25"/>
    <w:rsid w:val="000F5F24"/>
    <w:rsid w:val="000F61B2"/>
    <w:rsid w:val="000F7EF6"/>
    <w:rsid w:val="0010016E"/>
    <w:rsid w:val="00100AA9"/>
    <w:rsid w:val="001011D5"/>
    <w:rsid w:val="001017C3"/>
    <w:rsid w:val="00101A1F"/>
    <w:rsid w:val="00101E8E"/>
    <w:rsid w:val="00101F20"/>
    <w:rsid w:val="001021CB"/>
    <w:rsid w:val="00102961"/>
    <w:rsid w:val="00102E61"/>
    <w:rsid w:val="00103AC7"/>
    <w:rsid w:val="0010405B"/>
    <w:rsid w:val="0010476F"/>
    <w:rsid w:val="001056DE"/>
    <w:rsid w:val="00107987"/>
    <w:rsid w:val="00111A5C"/>
    <w:rsid w:val="001124C0"/>
    <w:rsid w:val="00112EBA"/>
    <w:rsid w:val="001139E5"/>
    <w:rsid w:val="001141B5"/>
    <w:rsid w:val="00114580"/>
    <w:rsid w:val="00115D66"/>
    <w:rsid w:val="001172C2"/>
    <w:rsid w:val="00117BD6"/>
    <w:rsid w:val="001227F9"/>
    <w:rsid w:val="00122FEF"/>
    <w:rsid w:val="00123BB3"/>
    <w:rsid w:val="00124BA1"/>
    <w:rsid w:val="00124E49"/>
    <w:rsid w:val="00125146"/>
    <w:rsid w:val="00125830"/>
    <w:rsid w:val="00125AF7"/>
    <w:rsid w:val="00126CE4"/>
    <w:rsid w:val="00127019"/>
    <w:rsid w:val="00127686"/>
    <w:rsid w:val="0013175F"/>
    <w:rsid w:val="00132440"/>
    <w:rsid w:val="00132CCB"/>
    <w:rsid w:val="00133CFB"/>
    <w:rsid w:val="00134115"/>
    <w:rsid w:val="00134182"/>
    <w:rsid w:val="001341BE"/>
    <w:rsid w:val="001341C0"/>
    <w:rsid w:val="001362A9"/>
    <w:rsid w:val="00136770"/>
    <w:rsid w:val="00137BFD"/>
    <w:rsid w:val="00137D5D"/>
    <w:rsid w:val="001406B3"/>
    <w:rsid w:val="00141079"/>
    <w:rsid w:val="0014118A"/>
    <w:rsid w:val="00142550"/>
    <w:rsid w:val="001431F4"/>
    <w:rsid w:val="0014330A"/>
    <w:rsid w:val="00143594"/>
    <w:rsid w:val="001444FB"/>
    <w:rsid w:val="00144BBB"/>
    <w:rsid w:val="00145257"/>
    <w:rsid w:val="0014580F"/>
    <w:rsid w:val="00147EB9"/>
    <w:rsid w:val="00150229"/>
    <w:rsid w:val="001512B4"/>
    <w:rsid w:val="00151C4B"/>
    <w:rsid w:val="00154733"/>
    <w:rsid w:val="00154F2C"/>
    <w:rsid w:val="00155526"/>
    <w:rsid w:val="0015555E"/>
    <w:rsid w:val="00157328"/>
    <w:rsid w:val="001604E3"/>
    <w:rsid w:val="001607F0"/>
    <w:rsid w:val="0016108D"/>
    <w:rsid w:val="00161972"/>
    <w:rsid w:val="001620A5"/>
    <w:rsid w:val="001631D7"/>
    <w:rsid w:val="00163D23"/>
    <w:rsid w:val="00164E53"/>
    <w:rsid w:val="00165058"/>
    <w:rsid w:val="001651FC"/>
    <w:rsid w:val="001653DF"/>
    <w:rsid w:val="0016586F"/>
    <w:rsid w:val="00165955"/>
    <w:rsid w:val="00166033"/>
    <w:rsid w:val="00166586"/>
    <w:rsid w:val="0016699D"/>
    <w:rsid w:val="00166BF8"/>
    <w:rsid w:val="00166C8A"/>
    <w:rsid w:val="00170A04"/>
    <w:rsid w:val="0017160A"/>
    <w:rsid w:val="0017190E"/>
    <w:rsid w:val="001722EA"/>
    <w:rsid w:val="00172A27"/>
    <w:rsid w:val="00173860"/>
    <w:rsid w:val="001747F4"/>
    <w:rsid w:val="001749D5"/>
    <w:rsid w:val="00175159"/>
    <w:rsid w:val="001759BC"/>
    <w:rsid w:val="00176208"/>
    <w:rsid w:val="001762B7"/>
    <w:rsid w:val="00176819"/>
    <w:rsid w:val="001776B1"/>
    <w:rsid w:val="00177E04"/>
    <w:rsid w:val="00177F35"/>
    <w:rsid w:val="00177F6A"/>
    <w:rsid w:val="001801B2"/>
    <w:rsid w:val="00180376"/>
    <w:rsid w:val="0018198E"/>
    <w:rsid w:val="0018211B"/>
    <w:rsid w:val="0018283B"/>
    <w:rsid w:val="001829E9"/>
    <w:rsid w:val="001830F6"/>
    <w:rsid w:val="001840D3"/>
    <w:rsid w:val="0018588D"/>
    <w:rsid w:val="001868C9"/>
    <w:rsid w:val="00187752"/>
    <w:rsid w:val="001900F8"/>
    <w:rsid w:val="00191258"/>
    <w:rsid w:val="00192680"/>
    <w:rsid w:val="0019282B"/>
    <w:rsid w:val="00193037"/>
    <w:rsid w:val="00193A2C"/>
    <w:rsid w:val="00193DD3"/>
    <w:rsid w:val="0019438B"/>
    <w:rsid w:val="00194AD8"/>
    <w:rsid w:val="00195F4C"/>
    <w:rsid w:val="001965CA"/>
    <w:rsid w:val="00196649"/>
    <w:rsid w:val="00196D27"/>
    <w:rsid w:val="00196E2E"/>
    <w:rsid w:val="00196E9D"/>
    <w:rsid w:val="00197C17"/>
    <w:rsid w:val="001A0DF1"/>
    <w:rsid w:val="001A13CD"/>
    <w:rsid w:val="001A288E"/>
    <w:rsid w:val="001A3FEE"/>
    <w:rsid w:val="001A45D5"/>
    <w:rsid w:val="001A46C5"/>
    <w:rsid w:val="001A6405"/>
    <w:rsid w:val="001B04FA"/>
    <w:rsid w:val="001B06A7"/>
    <w:rsid w:val="001B0FA9"/>
    <w:rsid w:val="001B11F2"/>
    <w:rsid w:val="001B1A6D"/>
    <w:rsid w:val="001B4785"/>
    <w:rsid w:val="001B49F1"/>
    <w:rsid w:val="001B559C"/>
    <w:rsid w:val="001B6A4E"/>
    <w:rsid w:val="001B6DC2"/>
    <w:rsid w:val="001B74EF"/>
    <w:rsid w:val="001B7A75"/>
    <w:rsid w:val="001B7C01"/>
    <w:rsid w:val="001B7CF8"/>
    <w:rsid w:val="001C08D9"/>
    <w:rsid w:val="001C0981"/>
    <w:rsid w:val="001C0F89"/>
    <w:rsid w:val="001C149C"/>
    <w:rsid w:val="001C168F"/>
    <w:rsid w:val="001C21AC"/>
    <w:rsid w:val="001C2E89"/>
    <w:rsid w:val="001C4110"/>
    <w:rsid w:val="001C4222"/>
    <w:rsid w:val="001C45D2"/>
    <w:rsid w:val="001C46B1"/>
    <w:rsid w:val="001C47BA"/>
    <w:rsid w:val="001C5556"/>
    <w:rsid w:val="001C59E9"/>
    <w:rsid w:val="001C59EA"/>
    <w:rsid w:val="001C5FE5"/>
    <w:rsid w:val="001C69E7"/>
    <w:rsid w:val="001C761E"/>
    <w:rsid w:val="001C7F27"/>
    <w:rsid w:val="001D0703"/>
    <w:rsid w:val="001D1664"/>
    <w:rsid w:val="001D1731"/>
    <w:rsid w:val="001D1AB2"/>
    <w:rsid w:val="001D1EB6"/>
    <w:rsid w:val="001D2D5F"/>
    <w:rsid w:val="001D2E03"/>
    <w:rsid w:val="001D3000"/>
    <w:rsid w:val="001D3730"/>
    <w:rsid w:val="001D3A50"/>
    <w:rsid w:val="001D3B86"/>
    <w:rsid w:val="001D406C"/>
    <w:rsid w:val="001D40A8"/>
    <w:rsid w:val="001D41EE"/>
    <w:rsid w:val="001D475F"/>
    <w:rsid w:val="001D5584"/>
    <w:rsid w:val="001D6677"/>
    <w:rsid w:val="001D679D"/>
    <w:rsid w:val="001D69B1"/>
    <w:rsid w:val="001D6A6B"/>
    <w:rsid w:val="001D776E"/>
    <w:rsid w:val="001E0380"/>
    <w:rsid w:val="001E0516"/>
    <w:rsid w:val="001E1057"/>
    <w:rsid w:val="001E13B1"/>
    <w:rsid w:val="001E14C5"/>
    <w:rsid w:val="001E2672"/>
    <w:rsid w:val="001E2781"/>
    <w:rsid w:val="001E28F9"/>
    <w:rsid w:val="001E3488"/>
    <w:rsid w:val="001E3B6A"/>
    <w:rsid w:val="001E3E35"/>
    <w:rsid w:val="001E3E67"/>
    <w:rsid w:val="001E3E9D"/>
    <w:rsid w:val="001E4117"/>
    <w:rsid w:val="001E4A85"/>
    <w:rsid w:val="001E502E"/>
    <w:rsid w:val="001E5842"/>
    <w:rsid w:val="001E58AE"/>
    <w:rsid w:val="001E5ECD"/>
    <w:rsid w:val="001E629A"/>
    <w:rsid w:val="001E6691"/>
    <w:rsid w:val="001E6B49"/>
    <w:rsid w:val="001E6DEB"/>
    <w:rsid w:val="001E7B4A"/>
    <w:rsid w:val="001F0BDA"/>
    <w:rsid w:val="001F0F2D"/>
    <w:rsid w:val="001F10B8"/>
    <w:rsid w:val="001F20CA"/>
    <w:rsid w:val="001F2167"/>
    <w:rsid w:val="001F3449"/>
    <w:rsid w:val="001F3A19"/>
    <w:rsid w:val="001F6306"/>
    <w:rsid w:val="001F6F6F"/>
    <w:rsid w:val="001F7A4D"/>
    <w:rsid w:val="002011BA"/>
    <w:rsid w:val="00202538"/>
    <w:rsid w:val="00202883"/>
    <w:rsid w:val="00202A47"/>
    <w:rsid w:val="002041D8"/>
    <w:rsid w:val="00204C09"/>
    <w:rsid w:val="00206690"/>
    <w:rsid w:val="00207012"/>
    <w:rsid w:val="002101C1"/>
    <w:rsid w:val="002113A7"/>
    <w:rsid w:val="002120B6"/>
    <w:rsid w:val="002121A1"/>
    <w:rsid w:val="00213B4C"/>
    <w:rsid w:val="002141C8"/>
    <w:rsid w:val="002142F3"/>
    <w:rsid w:val="002153D9"/>
    <w:rsid w:val="002158F5"/>
    <w:rsid w:val="002163FE"/>
    <w:rsid w:val="002166AB"/>
    <w:rsid w:val="00216D06"/>
    <w:rsid w:val="0021747D"/>
    <w:rsid w:val="00220097"/>
    <w:rsid w:val="0022126E"/>
    <w:rsid w:val="00221672"/>
    <w:rsid w:val="00221DDF"/>
    <w:rsid w:val="002236BB"/>
    <w:rsid w:val="002252F4"/>
    <w:rsid w:val="0022548E"/>
    <w:rsid w:val="0022559D"/>
    <w:rsid w:val="00225C83"/>
    <w:rsid w:val="002263D3"/>
    <w:rsid w:val="002273E8"/>
    <w:rsid w:val="002277B3"/>
    <w:rsid w:val="00230CF8"/>
    <w:rsid w:val="00231803"/>
    <w:rsid w:val="00231D5F"/>
    <w:rsid w:val="00234095"/>
    <w:rsid w:val="00234467"/>
    <w:rsid w:val="002354DD"/>
    <w:rsid w:val="00235F13"/>
    <w:rsid w:val="002379E4"/>
    <w:rsid w:val="00237D8D"/>
    <w:rsid w:val="0024007D"/>
    <w:rsid w:val="00240096"/>
    <w:rsid w:val="00240AF7"/>
    <w:rsid w:val="00240BFB"/>
    <w:rsid w:val="002417B3"/>
    <w:rsid w:val="002419A7"/>
    <w:rsid w:val="00241BD8"/>
    <w:rsid w:val="00241DA2"/>
    <w:rsid w:val="00241EB4"/>
    <w:rsid w:val="002444B5"/>
    <w:rsid w:val="002451A4"/>
    <w:rsid w:val="00245312"/>
    <w:rsid w:val="00245AE2"/>
    <w:rsid w:val="00247713"/>
    <w:rsid w:val="00247FEE"/>
    <w:rsid w:val="00250DB0"/>
    <w:rsid w:val="00250E7D"/>
    <w:rsid w:val="00251395"/>
    <w:rsid w:val="00253FA4"/>
    <w:rsid w:val="002542AA"/>
    <w:rsid w:val="002546FE"/>
    <w:rsid w:val="00256151"/>
    <w:rsid w:val="002565D5"/>
    <w:rsid w:val="00256E72"/>
    <w:rsid w:val="00260192"/>
    <w:rsid w:val="00261833"/>
    <w:rsid w:val="00261DE1"/>
    <w:rsid w:val="00262172"/>
    <w:rsid w:val="002622C0"/>
    <w:rsid w:val="00262C2B"/>
    <w:rsid w:val="00264195"/>
    <w:rsid w:val="0026469D"/>
    <w:rsid w:val="00265078"/>
    <w:rsid w:val="002664FD"/>
    <w:rsid w:val="002666A0"/>
    <w:rsid w:val="0026731F"/>
    <w:rsid w:val="00270174"/>
    <w:rsid w:val="00270947"/>
    <w:rsid w:val="002711F7"/>
    <w:rsid w:val="0027181C"/>
    <w:rsid w:val="00271F3F"/>
    <w:rsid w:val="0027392A"/>
    <w:rsid w:val="002740CA"/>
    <w:rsid w:val="00274855"/>
    <w:rsid w:val="002751E6"/>
    <w:rsid w:val="00277751"/>
    <w:rsid w:val="002778AE"/>
    <w:rsid w:val="00277E90"/>
    <w:rsid w:val="002806FF"/>
    <w:rsid w:val="002809B3"/>
    <w:rsid w:val="00280D4E"/>
    <w:rsid w:val="0028269A"/>
    <w:rsid w:val="00282B64"/>
    <w:rsid w:val="0028352F"/>
    <w:rsid w:val="00283590"/>
    <w:rsid w:val="00283AB5"/>
    <w:rsid w:val="002844B8"/>
    <w:rsid w:val="00284872"/>
    <w:rsid w:val="00284DCE"/>
    <w:rsid w:val="00284FB2"/>
    <w:rsid w:val="00286973"/>
    <w:rsid w:val="00286A3F"/>
    <w:rsid w:val="00287994"/>
    <w:rsid w:val="00287D21"/>
    <w:rsid w:val="00287DDC"/>
    <w:rsid w:val="00290364"/>
    <w:rsid w:val="00291D89"/>
    <w:rsid w:val="00292BAB"/>
    <w:rsid w:val="00294183"/>
    <w:rsid w:val="0029445F"/>
    <w:rsid w:val="00294E70"/>
    <w:rsid w:val="00294FA0"/>
    <w:rsid w:val="0029517B"/>
    <w:rsid w:val="00295762"/>
    <w:rsid w:val="00295F0B"/>
    <w:rsid w:val="00296B78"/>
    <w:rsid w:val="00297395"/>
    <w:rsid w:val="00297702"/>
    <w:rsid w:val="00297757"/>
    <w:rsid w:val="002A028B"/>
    <w:rsid w:val="002A0A7C"/>
    <w:rsid w:val="002A1924"/>
    <w:rsid w:val="002A1EC6"/>
    <w:rsid w:val="002A701E"/>
    <w:rsid w:val="002A7095"/>
    <w:rsid w:val="002A7420"/>
    <w:rsid w:val="002A795C"/>
    <w:rsid w:val="002A7B8F"/>
    <w:rsid w:val="002B0F12"/>
    <w:rsid w:val="002B1308"/>
    <w:rsid w:val="002B3879"/>
    <w:rsid w:val="002B3923"/>
    <w:rsid w:val="002B3BFE"/>
    <w:rsid w:val="002B418E"/>
    <w:rsid w:val="002B4554"/>
    <w:rsid w:val="002B46A8"/>
    <w:rsid w:val="002B48F9"/>
    <w:rsid w:val="002B4E7F"/>
    <w:rsid w:val="002B63F8"/>
    <w:rsid w:val="002B6E4C"/>
    <w:rsid w:val="002B7F14"/>
    <w:rsid w:val="002B7F68"/>
    <w:rsid w:val="002C1051"/>
    <w:rsid w:val="002C13A0"/>
    <w:rsid w:val="002C15A3"/>
    <w:rsid w:val="002C19BB"/>
    <w:rsid w:val="002C270B"/>
    <w:rsid w:val="002C3695"/>
    <w:rsid w:val="002C5B6C"/>
    <w:rsid w:val="002C5BE1"/>
    <w:rsid w:val="002C5F16"/>
    <w:rsid w:val="002C72D2"/>
    <w:rsid w:val="002C72D8"/>
    <w:rsid w:val="002C7752"/>
    <w:rsid w:val="002C79BF"/>
    <w:rsid w:val="002C7EFE"/>
    <w:rsid w:val="002D043F"/>
    <w:rsid w:val="002D0949"/>
    <w:rsid w:val="002D11FA"/>
    <w:rsid w:val="002D12E5"/>
    <w:rsid w:val="002D1628"/>
    <w:rsid w:val="002D1806"/>
    <w:rsid w:val="002D1824"/>
    <w:rsid w:val="002D5F23"/>
    <w:rsid w:val="002E0C93"/>
    <w:rsid w:val="002E0DDF"/>
    <w:rsid w:val="002E1064"/>
    <w:rsid w:val="002E2906"/>
    <w:rsid w:val="002E363B"/>
    <w:rsid w:val="002E41AC"/>
    <w:rsid w:val="002E4BD8"/>
    <w:rsid w:val="002E5575"/>
    <w:rsid w:val="002E5635"/>
    <w:rsid w:val="002E5AD0"/>
    <w:rsid w:val="002E5C44"/>
    <w:rsid w:val="002E64C3"/>
    <w:rsid w:val="002E665A"/>
    <w:rsid w:val="002E6A2C"/>
    <w:rsid w:val="002E77DD"/>
    <w:rsid w:val="002E785E"/>
    <w:rsid w:val="002F17EF"/>
    <w:rsid w:val="002F1A43"/>
    <w:rsid w:val="002F1D8C"/>
    <w:rsid w:val="002F21DA"/>
    <w:rsid w:val="002F259C"/>
    <w:rsid w:val="002F2929"/>
    <w:rsid w:val="002F31B9"/>
    <w:rsid w:val="002F3254"/>
    <w:rsid w:val="002F3CE0"/>
    <w:rsid w:val="002F41FC"/>
    <w:rsid w:val="002F43ED"/>
    <w:rsid w:val="002F49F2"/>
    <w:rsid w:val="002F5B31"/>
    <w:rsid w:val="002F6E2D"/>
    <w:rsid w:val="002F6E45"/>
    <w:rsid w:val="002F7BCE"/>
    <w:rsid w:val="00300994"/>
    <w:rsid w:val="00300B8E"/>
    <w:rsid w:val="00300BFF"/>
    <w:rsid w:val="00301102"/>
    <w:rsid w:val="00301F39"/>
    <w:rsid w:val="00301F78"/>
    <w:rsid w:val="003021B1"/>
    <w:rsid w:val="003032B6"/>
    <w:rsid w:val="00303341"/>
    <w:rsid w:val="0030347E"/>
    <w:rsid w:val="0030393F"/>
    <w:rsid w:val="0030468A"/>
    <w:rsid w:val="003062C9"/>
    <w:rsid w:val="00306722"/>
    <w:rsid w:val="003067A1"/>
    <w:rsid w:val="00307687"/>
    <w:rsid w:val="003100A5"/>
    <w:rsid w:val="00310101"/>
    <w:rsid w:val="00311743"/>
    <w:rsid w:val="00312FEB"/>
    <w:rsid w:val="00313377"/>
    <w:rsid w:val="003141CC"/>
    <w:rsid w:val="003148ED"/>
    <w:rsid w:val="003156AC"/>
    <w:rsid w:val="00317C57"/>
    <w:rsid w:val="0032029E"/>
    <w:rsid w:val="00320A5F"/>
    <w:rsid w:val="00321064"/>
    <w:rsid w:val="003210B3"/>
    <w:rsid w:val="00321352"/>
    <w:rsid w:val="003224B1"/>
    <w:rsid w:val="00323456"/>
    <w:rsid w:val="00324B2C"/>
    <w:rsid w:val="00324DF9"/>
    <w:rsid w:val="00324FD6"/>
    <w:rsid w:val="00324FF8"/>
    <w:rsid w:val="00325926"/>
    <w:rsid w:val="00326894"/>
    <w:rsid w:val="00327A8A"/>
    <w:rsid w:val="0033003F"/>
    <w:rsid w:val="00330AC4"/>
    <w:rsid w:val="0033118D"/>
    <w:rsid w:val="0033175D"/>
    <w:rsid w:val="003321BA"/>
    <w:rsid w:val="003321DF"/>
    <w:rsid w:val="00332BE8"/>
    <w:rsid w:val="00333D7C"/>
    <w:rsid w:val="003341A4"/>
    <w:rsid w:val="00334B69"/>
    <w:rsid w:val="00334CDF"/>
    <w:rsid w:val="00336291"/>
    <w:rsid w:val="00336610"/>
    <w:rsid w:val="00337A57"/>
    <w:rsid w:val="00340669"/>
    <w:rsid w:val="0034358B"/>
    <w:rsid w:val="00343F73"/>
    <w:rsid w:val="00344F68"/>
    <w:rsid w:val="00345060"/>
    <w:rsid w:val="00345F18"/>
    <w:rsid w:val="00346355"/>
    <w:rsid w:val="00347947"/>
    <w:rsid w:val="00347969"/>
    <w:rsid w:val="0035018F"/>
    <w:rsid w:val="0035106D"/>
    <w:rsid w:val="00352221"/>
    <w:rsid w:val="003525C5"/>
    <w:rsid w:val="00352669"/>
    <w:rsid w:val="00352991"/>
    <w:rsid w:val="0035323B"/>
    <w:rsid w:val="00353F88"/>
    <w:rsid w:val="00354DDA"/>
    <w:rsid w:val="003561CA"/>
    <w:rsid w:val="00357499"/>
    <w:rsid w:val="003578CE"/>
    <w:rsid w:val="003601D7"/>
    <w:rsid w:val="00360320"/>
    <w:rsid w:val="003609D2"/>
    <w:rsid w:val="00362496"/>
    <w:rsid w:val="003624C0"/>
    <w:rsid w:val="00362616"/>
    <w:rsid w:val="0036286F"/>
    <w:rsid w:val="00363C43"/>
    <w:rsid w:val="00363F22"/>
    <w:rsid w:val="00364421"/>
    <w:rsid w:val="00365136"/>
    <w:rsid w:val="003702BB"/>
    <w:rsid w:val="003702CC"/>
    <w:rsid w:val="00370B9D"/>
    <w:rsid w:val="00370E41"/>
    <w:rsid w:val="00371017"/>
    <w:rsid w:val="0037124A"/>
    <w:rsid w:val="003713EF"/>
    <w:rsid w:val="00372F44"/>
    <w:rsid w:val="003740CD"/>
    <w:rsid w:val="00374E07"/>
    <w:rsid w:val="00375512"/>
    <w:rsid w:val="00375564"/>
    <w:rsid w:val="003760C4"/>
    <w:rsid w:val="00376373"/>
    <w:rsid w:val="00377336"/>
    <w:rsid w:val="00377AFF"/>
    <w:rsid w:val="00380D18"/>
    <w:rsid w:val="0038101E"/>
    <w:rsid w:val="00382BAF"/>
    <w:rsid w:val="003830E9"/>
    <w:rsid w:val="00383103"/>
    <w:rsid w:val="00383191"/>
    <w:rsid w:val="00383322"/>
    <w:rsid w:val="003836BF"/>
    <w:rsid w:val="003848CF"/>
    <w:rsid w:val="003855B6"/>
    <w:rsid w:val="00385650"/>
    <w:rsid w:val="00386416"/>
    <w:rsid w:val="00386DED"/>
    <w:rsid w:val="00390F31"/>
    <w:rsid w:val="003912E7"/>
    <w:rsid w:val="00391458"/>
    <w:rsid w:val="00392392"/>
    <w:rsid w:val="00393257"/>
    <w:rsid w:val="003937E0"/>
    <w:rsid w:val="00393947"/>
    <w:rsid w:val="00394698"/>
    <w:rsid w:val="0039510B"/>
    <w:rsid w:val="00395400"/>
    <w:rsid w:val="00395A11"/>
    <w:rsid w:val="003962B9"/>
    <w:rsid w:val="0039636F"/>
    <w:rsid w:val="003966D1"/>
    <w:rsid w:val="003972AA"/>
    <w:rsid w:val="0039745F"/>
    <w:rsid w:val="0039798C"/>
    <w:rsid w:val="00397C28"/>
    <w:rsid w:val="003A02FC"/>
    <w:rsid w:val="003A0559"/>
    <w:rsid w:val="003A0E73"/>
    <w:rsid w:val="003A16A0"/>
    <w:rsid w:val="003A1FDB"/>
    <w:rsid w:val="003A2275"/>
    <w:rsid w:val="003A2B77"/>
    <w:rsid w:val="003A4F22"/>
    <w:rsid w:val="003A660B"/>
    <w:rsid w:val="003A6A4F"/>
    <w:rsid w:val="003A6AC4"/>
    <w:rsid w:val="003A7088"/>
    <w:rsid w:val="003B00AE"/>
    <w:rsid w:val="003B00DF"/>
    <w:rsid w:val="003B0643"/>
    <w:rsid w:val="003B0EC3"/>
    <w:rsid w:val="003B1275"/>
    <w:rsid w:val="003B1778"/>
    <w:rsid w:val="003B20A0"/>
    <w:rsid w:val="003B3201"/>
    <w:rsid w:val="003B32CC"/>
    <w:rsid w:val="003B32F7"/>
    <w:rsid w:val="003B5B24"/>
    <w:rsid w:val="003B70D5"/>
    <w:rsid w:val="003B7602"/>
    <w:rsid w:val="003B77CF"/>
    <w:rsid w:val="003B7A6F"/>
    <w:rsid w:val="003C096C"/>
    <w:rsid w:val="003C100A"/>
    <w:rsid w:val="003C11CB"/>
    <w:rsid w:val="003C22D8"/>
    <w:rsid w:val="003C30C8"/>
    <w:rsid w:val="003C34A2"/>
    <w:rsid w:val="003C4414"/>
    <w:rsid w:val="003C6B62"/>
    <w:rsid w:val="003C75F3"/>
    <w:rsid w:val="003C78A3"/>
    <w:rsid w:val="003D0532"/>
    <w:rsid w:val="003D0B2E"/>
    <w:rsid w:val="003D0BC3"/>
    <w:rsid w:val="003D0E67"/>
    <w:rsid w:val="003D2779"/>
    <w:rsid w:val="003D28E3"/>
    <w:rsid w:val="003D2914"/>
    <w:rsid w:val="003D299A"/>
    <w:rsid w:val="003D2E8D"/>
    <w:rsid w:val="003D4177"/>
    <w:rsid w:val="003D432F"/>
    <w:rsid w:val="003D489A"/>
    <w:rsid w:val="003D51C1"/>
    <w:rsid w:val="003D5C9C"/>
    <w:rsid w:val="003E04D0"/>
    <w:rsid w:val="003E1603"/>
    <w:rsid w:val="003E1867"/>
    <w:rsid w:val="003E3371"/>
    <w:rsid w:val="003E462A"/>
    <w:rsid w:val="003E5729"/>
    <w:rsid w:val="003E71EA"/>
    <w:rsid w:val="003E7C03"/>
    <w:rsid w:val="003F252D"/>
    <w:rsid w:val="003F29EE"/>
    <w:rsid w:val="003F3760"/>
    <w:rsid w:val="003F3A71"/>
    <w:rsid w:val="003F4A4E"/>
    <w:rsid w:val="003F4EE0"/>
    <w:rsid w:val="003F51B3"/>
    <w:rsid w:val="003F5A92"/>
    <w:rsid w:val="003F5F37"/>
    <w:rsid w:val="003F6892"/>
    <w:rsid w:val="003F6DA6"/>
    <w:rsid w:val="003F7250"/>
    <w:rsid w:val="003F7B0F"/>
    <w:rsid w:val="00400069"/>
    <w:rsid w:val="00400396"/>
    <w:rsid w:val="00400E0B"/>
    <w:rsid w:val="00401C93"/>
    <w:rsid w:val="00401EAB"/>
    <w:rsid w:val="00402153"/>
    <w:rsid w:val="00402FC1"/>
    <w:rsid w:val="004032C6"/>
    <w:rsid w:val="00404994"/>
    <w:rsid w:val="004049F9"/>
    <w:rsid w:val="004051FF"/>
    <w:rsid w:val="00405B54"/>
    <w:rsid w:val="00406459"/>
    <w:rsid w:val="00407654"/>
    <w:rsid w:val="00407BE7"/>
    <w:rsid w:val="00410078"/>
    <w:rsid w:val="00410492"/>
    <w:rsid w:val="004119AF"/>
    <w:rsid w:val="0041332C"/>
    <w:rsid w:val="00415EAE"/>
    <w:rsid w:val="00416146"/>
    <w:rsid w:val="004168EF"/>
    <w:rsid w:val="004173B6"/>
    <w:rsid w:val="004216CC"/>
    <w:rsid w:val="004222A1"/>
    <w:rsid w:val="00423BC0"/>
    <w:rsid w:val="00423FEE"/>
    <w:rsid w:val="00425082"/>
    <w:rsid w:val="004260D4"/>
    <w:rsid w:val="00426E75"/>
    <w:rsid w:val="004278AC"/>
    <w:rsid w:val="004301A4"/>
    <w:rsid w:val="004307E1"/>
    <w:rsid w:val="0043171F"/>
    <w:rsid w:val="00431C54"/>
    <w:rsid w:val="00431DEB"/>
    <w:rsid w:val="00434615"/>
    <w:rsid w:val="00434A17"/>
    <w:rsid w:val="004372DE"/>
    <w:rsid w:val="004400A8"/>
    <w:rsid w:val="004436F8"/>
    <w:rsid w:val="00443B4D"/>
    <w:rsid w:val="00444D7C"/>
    <w:rsid w:val="00444F20"/>
    <w:rsid w:val="0044595D"/>
    <w:rsid w:val="004465F9"/>
    <w:rsid w:val="00446B29"/>
    <w:rsid w:val="00446B4D"/>
    <w:rsid w:val="004473F6"/>
    <w:rsid w:val="00450C8F"/>
    <w:rsid w:val="00452098"/>
    <w:rsid w:val="004525CD"/>
    <w:rsid w:val="004534B5"/>
    <w:rsid w:val="00453F9A"/>
    <w:rsid w:val="0045731B"/>
    <w:rsid w:val="00457D6A"/>
    <w:rsid w:val="00460ADA"/>
    <w:rsid w:val="00462F5D"/>
    <w:rsid w:val="004631B5"/>
    <w:rsid w:val="00464032"/>
    <w:rsid w:val="00464144"/>
    <w:rsid w:val="004641AD"/>
    <w:rsid w:val="0046428A"/>
    <w:rsid w:val="0046456D"/>
    <w:rsid w:val="00464A2C"/>
    <w:rsid w:val="00464F1C"/>
    <w:rsid w:val="00466579"/>
    <w:rsid w:val="004673E8"/>
    <w:rsid w:val="004719F8"/>
    <w:rsid w:val="00471E91"/>
    <w:rsid w:val="00472A1E"/>
    <w:rsid w:val="0047345E"/>
    <w:rsid w:val="00474675"/>
    <w:rsid w:val="0047470C"/>
    <w:rsid w:val="00474857"/>
    <w:rsid w:val="00474902"/>
    <w:rsid w:val="004763B6"/>
    <w:rsid w:val="0047688E"/>
    <w:rsid w:val="0047694D"/>
    <w:rsid w:val="0047708E"/>
    <w:rsid w:val="0047779A"/>
    <w:rsid w:val="0048056B"/>
    <w:rsid w:val="00480A1A"/>
    <w:rsid w:val="004818AA"/>
    <w:rsid w:val="00481F04"/>
    <w:rsid w:val="0048200B"/>
    <w:rsid w:val="0048361D"/>
    <w:rsid w:val="00483842"/>
    <w:rsid w:val="00485AC2"/>
    <w:rsid w:val="0048641D"/>
    <w:rsid w:val="00487451"/>
    <w:rsid w:val="004877B6"/>
    <w:rsid w:val="004907F8"/>
    <w:rsid w:val="004915F6"/>
    <w:rsid w:val="00491751"/>
    <w:rsid w:val="00492FA7"/>
    <w:rsid w:val="004933A6"/>
    <w:rsid w:val="00493C4A"/>
    <w:rsid w:val="004951D8"/>
    <w:rsid w:val="00496DDC"/>
    <w:rsid w:val="00497305"/>
    <w:rsid w:val="00497AFB"/>
    <w:rsid w:val="004A1674"/>
    <w:rsid w:val="004A18FE"/>
    <w:rsid w:val="004A2803"/>
    <w:rsid w:val="004A35F9"/>
    <w:rsid w:val="004A552E"/>
    <w:rsid w:val="004A5CE7"/>
    <w:rsid w:val="004A6ACB"/>
    <w:rsid w:val="004A6C13"/>
    <w:rsid w:val="004A7C94"/>
    <w:rsid w:val="004B08D5"/>
    <w:rsid w:val="004B1997"/>
    <w:rsid w:val="004B2212"/>
    <w:rsid w:val="004B24C1"/>
    <w:rsid w:val="004B2FC3"/>
    <w:rsid w:val="004B3783"/>
    <w:rsid w:val="004B4DC2"/>
    <w:rsid w:val="004B5D43"/>
    <w:rsid w:val="004B68BE"/>
    <w:rsid w:val="004B7CC4"/>
    <w:rsid w:val="004B7FC7"/>
    <w:rsid w:val="004C0866"/>
    <w:rsid w:val="004C0F27"/>
    <w:rsid w:val="004C17B7"/>
    <w:rsid w:val="004C292F"/>
    <w:rsid w:val="004C2B00"/>
    <w:rsid w:val="004C2FA5"/>
    <w:rsid w:val="004C36DA"/>
    <w:rsid w:val="004C42CA"/>
    <w:rsid w:val="004C4E88"/>
    <w:rsid w:val="004C5674"/>
    <w:rsid w:val="004C6B77"/>
    <w:rsid w:val="004C7769"/>
    <w:rsid w:val="004D0929"/>
    <w:rsid w:val="004D0CB6"/>
    <w:rsid w:val="004D0FA8"/>
    <w:rsid w:val="004D136F"/>
    <w:rsid w:val="004D1A5D"/>
    <w:rsid w:val="004D327C"/>
    <w:rsid w:val="004D46B3"/>
    <w:rsid w:val="004D55CD"/>
    <w:rsid w:val="004E04D0"/>
    <w:rsid w:val="004E06EB"/>
    <w:rsid w:val="004E0E5F"/>
    <w:rsid w:val="004E0F57"/>
    <w:rsid w:val="004E10A3"/>
    <w:rsid w:val="004E283D"/>
    <w:rsid w:val="004E305C"/>
    <w:rsid w:val="004E42DD"/>
    <w:rsid w:val="004E44FA"/>
    <w:rsid w:val="004E56BA"/>
    <w:rsid w:val="004E5B72"/>
    <w:rsid w:val="004E6B16"/>
    <w:rsid w:val="004E70C3"/>
    <w:rsid w:val="004E75FD"/>
    <w:rsid w:val="004F4C43"/>
    <w:rsid w:val="004F5BC3"/>
    <w:rsid w:val="004F6209"/>
    <w:rsid w:val="004F6E16"/>
    <w:rsid w:val="004F6FC8"/>
    <w:rsid w:val="004F730A"/>
    <w:rsid w:val="004F7EB8"/>
    <w:rsid w:val="00500E7B"/>
    <w:rsid w:val="00502F94"/>
    <w:rsid w:val="0050725C"/>
    <w:rsid w:val="00507F63"/>
    <w:rsid w:val="00510280"/>
    <w:rsid w:val="0051179A"/>
    <w:rsid w:val="00511DFA"/>
    <w:rsid w:val="00513D73"/>
    <w:rsid w:val="00513E6E"/>
    <w:rsid w:val="0051413F"/>
    <w:rsid w:val="005141AB"/>
    <w:rsid w:val="005148D7"/>
    <w:rsid w:val="00514A43"/>
    <w:rsid w:val="00514B2C"/>
    <w:rsid w:val="00514F33"/>
    <w:rsid w:val="00515D73"/>
    <w:rsid w:val="005174E5"/>
    <w:rsid w:val="005212F5"/>
    <w:rsid w:val="00522393"/>
    <w:rsid w:val="005223F5"/>
    <w:rsid w:val="00522620"/>
    <w:rsid w:val="00523CC3"/>
    <w:rsid w:val="00523DBB"/>
    <w:rsid w:val="00524286"/>
    <w:rsid w:val="00525114"/>
    <w:rsid w:val="00525269"/>
    <w:rsid w:val="00525656"/>
    <w:rsid w:val="005262EC"/>
    <w:rsid w:val="0052682D"/>
    <w:rsid w:val="00526DD6"/>
    <w:rsid w:val="00527408"/>
    <w:rsid w:val="005317A3"/>
    <w:rsid w:val="00532AA3"/>
    <w:rsid w:val="00533356"/>
    <w:rsid w:val="00533EA9"/>
    <w:rsid w:val="00534936"/>
    <w:rsid w:val="00534C02"/>
    <w:rsid w:val="00537E7C"/>
    <w:rsid w:val="00541D43"/>
    <w:rsid w:val="0054264B"/>
    <w:rsid w:val="0054337F"/>
    <w:rsid w:val="00543786"/>
    <w:rsid w:val="00543931"/>
    <w:rsid w:val="00543A4D"/>
    <w:rsid w:val="00544087"/>
    <w:rsid w:val="0054470A"/>
    <w:rsid w:val="00545574"/>
    <w:rsid w:val="00545988"/>
    <w:rsid w:val="00546339"/>
    <w:rsid w:val="00546933"/>
    <w:rsid w:val="00546F7F"/>
    <w:rsid w:val="00547001"/>
    <w:rsid w:val="00547C8D"/>
    <w:rsid w:val="00550655"/>
    <w:rsid w:val="0055084A"/>
    <w:rsid w:val="0055114B"/>
    <w:rsid w:val="005523E1"/>
    <w:rsid w:val="005533D7"/>
    <w:rsid w:val="0055440E"/>
    <w:rsid w:val="00554EA0"/>
    <w:rsid w:val="005557C5"/>
    <w:rsid w:val="0055621E"/>
    <w:rsid w:val="00557425"/>
    <w:rsid w:val="0055763C"/>
    <w:rsid w:val="005577E3"/>
    <w:rsid w:val="00557EE1"/>
    <w:rsid w:val="00560305"/>
    <w:rsid w:val="00560A07"/>
    <w:rsid w:val="005611A3"/>
    <w:rsid w:val="0056221E"/>
    <w:rsid w:val="00563AB6"/>
    <w:rsid w:val="00564186"/>
    <w:rsid w:val="00565148"/>
    <w:rsid w:val="00565E61"/>
    <w:rsid w:val="0056646B"/>
    <w:rsid w:val="00566636"/>
    <w:rsid w:val="00566C97"/>
    <w:rsid w:val="00567A0B"/>
    <w:rsid w:val="005703DE"/>
    <w:rsid w:val="0057102E"/>
    <w:rsid w:val="00571499"/>
    <w:rsid w:val="005719A2"/>
    <w:rsid w:val="00572965"/>
    <w:rsid w:val="00572D96"/>
    <w:rsid w:val="005736F8"/>
    <w:rsid w:val="00576669"/>
    <w:rsid w:val="005800FE"/>
    <w:rsid w:val="0058147C"/>
    <w:rsid w:val="00582292"/>
    <w:rsid w:val="00582B8C"/>
    <w:rsid w:val="00583C4F"/>
    <w:rsid w:val="00583E05"/>
    <w:rsid w:val="0058464E"/>
    <w:rsid w:val="00585AB0"/>
    <w:rsid w:val="00585DF9"/>
    <w:rsid w:val="0058678E"/>
    <w:rsid w:val="00586BE0"/>
    <w:rsid w:val="00587325"/>
    <w:rsid w:val="00587F4D"/>
    <w:rsid w:val="00590910"/>
    <w:rsid w:val="00590E8F"/>
    <w:rsid w:val="00591534"/>
    <w:rsid w:val="00591D3D"/>
    <w:rsid w:val="005928B8"/>
    <w:rsid w:val="005938A6"/>
    <w:rsid w:val="00593B48"/>
    <w:rsid w:val="00595F15"/>
    <w:rsid w:val="00596B60"/>
    <w:rsid w:val="00596CC7"/>
    <w:rsid w:val="005A01CB"/>
    <w:rsid w:val="005A08D9"/>
    <w:rsid w:val="005A0F89"/>
    <w:rsid w:val="005A2BAF"/>
    <w:rsid w:val="005A3F9E"/>
    <w:rsid w:val="005A4504"/>
    <w:rsid w:val="005A476D"/>
    <w:rsid w:val="005A58FF"/>
    <w:rsid w:val="005A5EAF"/>
    <w:rsid w:val="005A5F7C"/>
    <w:rsid w:val="005A6332"/>
    <w:rsid w:val="005A64C0"/>
    <w:rsid w:val="005A69A6"/>
    <w:rsid w:val="005A74FA"/>
    <w:rsid w:val="005A7B22"/>
    <w:rsid w:val="005A7B6B"/>
    <w:rsid w:val="005B2BED"/>
    <w:rsid w:val="005B2C6D"/>
    <w:rsid w:val="005B3C11"/>
    <w:rsid w:val="005B3EF0"/>
    <w:rsid w:val="005B448C"/>
    <w:rsid w:val="005B4631"/>
    <w:rsid w:val="005B48BA"/>
    <w:rsid w:val="005B49BA"/>
    <w:rsid w:val="005B4CB0"/>
    <w:rsid w:val="005B5182"/>
    <w:rsid w:val="005B55D1"/>
    <w:rsid w:val="005B5F70"/>
    <w:rsid w:val="005B6F5C"/>
    <w:rsid w:val="005B7025"/>
    <w:rsid w:val="005B768F"/>
    <w:rsid w:val="005B7BC9"/>
    <w:rsid w:val="005C1C28"/>
    <w:rsid w:val="005C1FFD"/>
    <w:rsid w:val="005C22B0"/>
    <w:rsid w:val="005C258D"/>
    <w:rsid w:val="005C31A5"/>
    <w:rsid w:val="005C4585"/>
    <w:rsid w:val="005C56DE"/>
    <w:rsid w:val="005C5E07"/>
    <w:rsid w:val="005C6DB5"/>
    <w:rsid w:val="005D2974"/>
    <w:rsid w:val="005D2C9D"/>
    <w:rsid w:val="005D5CF5"/>
    <w:rsid w:val="005D7232"/>
    <w:rsid w:val="005D7550"/>
    <w:rsid w:val="005D7A30"/>
    <w:rsid w:val="005E0938"/>
    <w:rsid w:val="005E0EC6"/>
    <w:rsid w:val="005E17BF"/>
    <w:rsid w:val="005E19E7"/>
    <w:rsid w:val="005E1E6A"/>
    <w:rsid w:val="005E29A8"/>
    <w:rsid w:val="005E32E9"/>
    <w:rsid w:val="005E33DF"/>
    <w:rsid w:val="005E3C6F"/>
    <w:rsid w:val="005E4009"/>
    <w:rsid w:val="005E42E8"/>
    <w:rsid w:val="005E53A8"/>
    <w:rsid w:val="005E7AF9"/>
    <w:rsid w:val="005F02DD"/>
    <w:rsid w:val="005F037C"/>
    <w:rsid w:val="005F0D35"/>
    <w:rsid w:val="005F1914"/>
    <w:rsid w:val="005F2E87"/>
    <w:rsid w:val="005F340A"/>
    <w:rsid w:val="005F3557"/>
    <w:rsid w:val="005F3EA5"/>
    <w:rsid w:val="005F607E"/>
    <w:rsid w:val="005F60BA"/>
    <w:rsid w:val="005F66D4"/>
    <w:rsid w:val="005F7E72"/>
    <w:rsid w:val="00600217"/>
    <w:rsid w:val="006019C0"/>
    <w:rsid w:val="006034D8"/>
    <w:rsid w:val="00603500"/>
    <w:rsid w:val="006036B6"/>
    <w:rsid w:val="00603A2F"/>
    <w:rsid w:val="00603AF4"/>
    <w:rsid w:val="00603C69"/>
    <w:rsid w:val="00606234"/>
    <w:rsid w:val="00606765"/>
    <w:rsid w:val="00606EC9"/>
    <w:rsid w:val="00610814"/>
    <w:rsid w:val="00611904"/>
    <w:rsid w:val="00611A01"/>
    <w:rsid w:val="0061207A"/>
    <w:rsid w:val="006124CF"/>
    <w:rsid w:val="00614E30"/>
    <w:rsid w:val="006150A9"/>
    <w:rsid w:val="006151CD"/>
    <w:rsid w:val="0061716C"/>
    <w:rsid w:val="006171FF"/>
    <w:rsid w:val="00620645"/>
    <w:rsid w:val="006209D1"/>
    <w:rsid w:val="00620CB9"/>
    <w:rsid w:val="00620D8A"/>
    <w:rsid w:val="006214DD"/>
    <w:rsid w:val="0062158E"/>
    <w:rsid w:val="00621B76"/>
    <w:rsid w:val="00621D1F"/>
    <w:rsid w:val="00623312"/>
    <w:rsid w:val="0062364A"/>
    <w:rsid w:val="006237C8"/>
    <w:rsid w:val="00623890"/>
    <w:rsid w:val="00623BF3"/>
    <w:rsid w:val="006243A1"/>
    <w:rsid w:val="006244C7"/>
    <w:rsid w:val="00625099"/>
    <w:rsid w:val="00625CB6"/>
    <w:rsid w:val="00625F42"/>
    <w:rsid w:val="006266F8"/>
    <w:rsid w:val="00626E56"/>
    <w:rsid w:val="006271DA"/>
    <w:rsid w:val="00627CBD"/>
    <w:rsid w:val="006301AA"/>
    <w:rsid w:val="00631594"/>
    <w:rsid w:val="00632228"/>
    <w:rsid w:val="00632E1F"/>
    <w:rsid w:val="00632E56"/>
    <w:rsid w:val="0063461E"/>
    <w:rsid w:val="00634A0A"/>
    <w:rsid w:val="00634D16"/>
    <w:rsid w:val="00635CBA"/>
    <w:rsid w:val="00635EF6"/>
    <w:rsid w:val="0063657E"/>
    <w:rsid w:val="00637830"/>
    <w:rsid w:val="00637C85"/>
    <w:rsid w:val="006422A2"/>
    <w:rsid w:val="0064338B"/>
    <w:rsid w:val="00643CE7"/>
    <w:rsid w:val="0064443F"/>
    <w:rsid w:val="00644FE4"/>
    <w:rsid w:val="00645568"/>
    <w:rsid w:val="00645F88"/>
    <w:rsid w:val="0064618C"/>
    <w:rsid w:val="006463BE"/>
    <w:rsid w:val="00646542"/>
    <w:rsid w:val="006504F4"/>
    <w:rsid w:val="00652333"/>
    <w:rsid w:val="00653250"/>
    <w:rsid w:val="006534D7"/>
    <w:rsid w:val="00654BC9"/>
    <w:rsid w:val="006552FD"/>
    <w:rsid w:val="006559A2"/>
    <w:rsid w:val="00657CAE"/>
    <w:rsid w:val="00661362"/>
    <w:rsid w:val="006629E2"/>
    <w:rsid w:val="00663AF3"/>
    <w:rsid w:val="00664747"/>
    <w:rsid w:val="00664973"/>
    <w:rsid w:val="00664D64"/>
    <w:rsid w:val="00665C6F"/>
    <w:rsid w:val="00665EA6"/>
    <w:rsid w:val="00666B6C"/>
    <w:rsid w:val="00667497"/>
    <w:rsid w:val="006674E4"/>
    <w:rsid w:val="006677F6"/>
    <w:rsid w:val="00670316"/>
    <w:rsid w:val="00670A72"/>
    <w:rsid w:val="0067334A"/>
    <w:rsid w:val="00674D84"/>
    <w:rsid w:val="006751B7"/>
    <w:rsid w:val="0067606E"/>
    <w:rsid w:val="006764F2"/>
    <w:rsid w:val="00676B22"/>
    <w:rsid w:val="00676DCF"/>
    <w:rsid w:val="006777FC"/>
    <w:rsid w:val="00677DD6"/>
    <w:rsid w:val="00677E5E"/>
    <w:rsid w:val="00677F13"/>
    <w:rsid w:val="00680680"/>
    <w:rsid w:val="00680847"/>
    <w:rsid w:val="00680E3D"/>
    <w:rsid w:val="006814DE"/>
    <w:rsid w:val="006814E6"/>
    <w:rsid w:val="00682682"/>
    <w:rsid w:val="00682702"/>
    <w:rsid w:val="0068281B"/>
    <w:rsid w:val="00682CAE"/>
    <w:rsid w:val="00683DDD"/>
    <w:rsid w:val="00684A71"/>
    <w:rsid w:val="00686755"/>
    <w:rsid w:val="00686916"/>
    <w:rsid w:val="00686E0C"/>
    <w:rsid w:val="006873FE"/>
    <w:rsid w:val="006877A1"/>
    <w:rsid w:val="00687B49"/>
    <w:rsid w:val="00690BCF"/>
    <w:rsid w:val="00691DAC"/>
    <w:rsid w:val="00691DCB"/>
    <w:rsid w:val="00692368"/>
    <w:rsid w:val="006929FB"/>
    <w:rsid w:val="00692B55"/>
    <w:rsid w:val="00694B50"/>
    <w:rsid w:val="00694E01"/>
    <w:rsid w:val="00695751"/>
    <w:rsid w:val="00696333"/>
    <w:rsid w:val="006964F8"/>
    <w:rsid w:val="006A1FB1"/>
    <w:rsid w:val="006A2671"/>
    <w:rsid w:val="006A2EBC"/>
    <w:rsid w:val="006A362B"/>
    <w:rsid w:val="006A387D"/>
    <w:rsid w:val="006A546B"/>
    <w:rsid w:val="006A55BD"/>
    <w:rsid w:val="006A5EA0"/>
    <w:rsid w:val="006A62BB"/>
    <w:rsid w:val="006A6A45"/>
    <w:rsid w:val="006A70A9"/>
    <w:rsid w:val="006A783B"/>
    <w:rsid w:val="006A7920"/>
    <w:rsid w:val="006A7ABB"/>
    <w:rsid w:val="006A7B33"/>
    <w:rsid w:val="006B00BF"/>
    <w:rsid w:val="006B06D8"/>
    <w:rsid w:val="006B1955"/>
    <w:rsid w:val="006B1FF8"/>
    <w:rsid w:val="006B3668"/>
    <w:rsid w:val="006B4238"/>
    <w:rsid w:val="006B43A0"/>
    <w:rsid w:val="006B4859"/>
    <w:rsid w:val="006B4D23"/>
    <w:rsid w:val="006B4E13"/>
    <w:rsid w:val="006B50D4"/>
    <w:rsid w:val="006B50E4"/>
    <w:rsid w:val="006B56EB"/>
    <w:rsid w:val="006B67E7"/>
    <w:rsid w:val="006B7352"/>
    <w:rsid w:val="006B75DD"/>
    <w:rsid w:val="006C09CE"/>
    <w:rsid w:val="006C0D6B"/>
    <w:rsid w:val="006C0DEB"/>
    <w:rsid w:val="006C1010"/>
    <w:rsid w:val="006C2150"/>
    <w:rsid w:val="006C282D"/>
    <w:rsid w:val="006C3516"/>
    <w:rsid w:val="006C38DA"/>
    <w:rsid w:val="006C67E0"/>
    <w:rsid w:val="006C7895"/>
    <w:rsid w:val="006C7ABA"/>
    <w:rsid w:val="006D0D60"/>
    <w:rsid w:val="006D0EC6"/>
    <w:rsid w:val="006D1122"/>
    <w:rsid w:val="006D18CF"/>
    <w:rsid w:val="006D19BE"/>
    <w:rsid w:val="006D3117"/>
    <w:rsid w:val="006D3C00"/>
    <w:rsid w:val="006D4949"/>
    <w:rsid w:val="006D54BA"/>
    <w:rsid w:val="006D5958"/>
    <w:rsid w:val="006D5DE8"/>
    <w:rsid w:val="006D6957"/>
    <w:rsid w:val="006D6CF4"/>
    <w:rsid w:val="006D7986"/>
    <w:rsid w:val="006D799A"/>
    <w:rsid w:val="006E0A50"/>
    <w:rsid w:val="006E0DDF"/>
    <w:rsid w:val="006E0ECF"/>
    <w:rsid w:val="006E1AA7"/>
    <w:rsid w:val="006E1B72"/>
    <w:rsid w:val="006E2442"/>
    <w:rsid w:val="006E28D8"/>
    <w:rsid w:val="006E30D6"/>
    <w:rsid w:val="006E3675"/>
    <w:rsid w:val="006E3C32"/>
    <w:rsid w:val="006E434D"/>
    <w:rsid w:val="006E46E0"/>
    <w:rsid w:val="006E4A7F"/>
    <w:rsid w:val="006E4CF2"/>
    <w:rsid w:val="006E4ECA"/>
    <w:rsid w:val="006E516E"/>
    <w:rsid w:val="006E5528"/>
    <w:rsid w:val="006E592C"/>
    <w:rsid w:val="006E5C67"/>
    <w:rsid w:val="006E7644"/>
    <w:rsid w:val="006F0D0B"/>
    <w:rsid w:val="006F1402"/>
    <w:rsid w:val="006F2F0A"/>
    <w:rsid w:val="006F3C4D"/>
    <w:rsid w:val="006F40D8"/>
    <w:rsid w:val="006F6117"/>
    <w:rsid w:val="00700092"/>
    <w:rsid w:val="0070021A"/>
    <w:rsid w:val="0070192E"/>
    <w:rsid w:val="00701C67"/>
    <w:rsid w:val="00701D45"/>
    <w:rsid w:val="00701D50"/>
    <w:rsid w:val="00701D87"/>
    <w:rsid w:val="0070205A"/>
    <w:rsid w:val="007023F4"/>
    <w:rsid w:val="007028EE"/>
    <w:rsid w:val="007036F5"/>
    <w:rsid w:val="007041CD"/>
    <w:rsid w:val="00704DF6"/>
    <w:rsid w:val="007060E7"/>
    <w:rsid w:val="0070651C"/>
    <w:rsid w:val="00707276"/>
    <w:rsid w:val="00707EAA"/>
    <w:rsid w:val="00710AB2"/>
    <w:rsid w:val="00710B6E"/>
    <w:rsid w:val="007124DE"/>
    <w:rsid w:val="00712A61"/>
    <w:rsid w:val="00713019"/>
    <w:rsid w:val="007132A3"/>
    <w:rsid w:val="0071383A"/>
    <w:rsid w:val="00713B38"/>
    <w:rsid w:val="00715581"/>
    <w:rsid w:val="007163AE"/>
    <w:rsid w:val="00716421"/>
    <w:rsid w:val="0071676D"/>
    <w:rsid w:val="00717F50"/>
    <w:rsid w:val="00717FB0"/>
    <w:rsid w:val="0072036A"/>
    <w:rsid w:val="007214C6"/>
    <w:rsid w:val="007229E8"/>
    <w:rsid w:val="00722A70"/>
    <w:rsid w:val="00722AB4"/>
    <w:rsid w:val="00723272"/>
    <w:rsid w:val="00724EFB"/>
    <w:rsid w:val="007252FC"/>
    <w:rsid w:val="00725BF7"/>
    <w:rsid w:val="00726E5C"/>
    <w:rsid w:val="00727144"/>
    <w:rsid w:val="007279A8"/>
    <w:rsid w:val="007307C5"/>
    <w:rsid w:val="00733181"/>
    <w:rsid w:val="00734553"/>
    <w:rsid w:val="00736AD7"/>
    <w:rsid w:val="00736E72"/>
    <w:rsid w:val="00736EA2"/>
    <w:rsid w:val="00737970"/>
    <w:rsid w:val="007404F1"/>
    <w:rsid w:val="00740A57"/>
    <w:rsid w:val="0074140C"/>
    <w:rsid w:val="007419C3"/>
    <w:rsid w:val="00741A01"/>
    <w:rsid w:val="00742238"/>
    <w:rsid w:val="007438B2"/>
    <w:rsid w:val="00744699"/>
    <w:rsid w:val="007448E6"/>
    <w:rsid w:val="00744F22"/>
    <w:rsid w:val="007467A7"/>
    <w:rsid w:val="007469B3"/>
    <w:rsid w:val="007469DD"/>
    <w:rsid w:val="0074741B"/>
    <w:rsid w:val="0074759E"/>
    <w:rsid w:val="007478B6"/>
    <w:rsid w:val="007478EA"/>
    <w:rsid w:val="00747B47"/>
    <w:rsid w:val="00750A1A"/>
    <w:rsid w:val="007528A1"/>
    <w:rsid w:val="00752B30"/>
    <w:rsid w:val="007531CC"/>
    <w:rsid w:val="00753C37"/>
    <w:rsid w:val="00753EEF"/>
    <w:rsid w:val="0075415C"/>
    <w:rsid w:val="0075553D"/>
    <w:rsid w:val="00755F0B"/>
    <w:rsid w:val="007568A6"/>
    <w:rsid w:val="00756BB7"/>
    <w:rsid w:val="007602B3"/>
    <w:rsid w:val="007602E1"/>
    <w:rsid w:val="00760E2C"/>
    <w:rsid w:val="007619CC"/>
    <w:rsid w:val="00761D17"/>
    <w:rsid w:val="00762001"/>
    <w:rsid w:val="0076211F"/>
    <w:rsid w:val="007626D7"/>
    <w:rsid w:val="00763502"/>
    <w:rsid w:val="00764A91"/>
    <w:rsid w:val="007665EE"/>
    <w:rsid w:val="007670D0"/>
    <w:rsid w:val="00767586"/>
    <w:rsid w:val="0077009D"/>
    <w:rsid w:val="0077064B"/>
    <w:rsid w:val="00770C27"/>
    <w:rsid w:val="007730CA"/>
    <w:rsid w:val="0077612D"/>
    <w:rsid w:val="00780333"/>
    <w:rsid w:val="00780E92"/>
    <w:rsid w:val="00781316"/>
    <w:rsid w:val="00781575"/>
    <w:rsid w:val="00781883"/>
    <w:rsid w:val="0078274D"/>
    <w:rsid w:val="00782D70"/>
    <w:rsid w:val="00785852"/>
    <w:rsid w:val="00785E66"/>
    <w:rsid w:val="00786E72"/>
    <w:rsid w:val="00787FDA"/>
    <w:rsid w:val="0079011F"/>
    <w:rsid w:val="00790D62"/>
    <w:rsid w:val="007913AB"/>
    <w:rsid w:val="007914DA"/>
    <w:rsid w:val="007914F7"/>
    <w:rsid w:val="00791822"/>
    <w:rsid w:val="00791834"/>
    <w:rsid w:val="007918C6"/>
    <w:rsid w:val="00791EC8"/>
    <w:rsid w:val="00793458"/>
    <w:rsid w:val="007941CE"/>
    <w:rsid w:val="00795878"/>
    <w:rsid w:val="007A0636"/>
    <w:rsid w:val="007A2835"/>
    <w:rsid w:val="007A2B25"/>
    <w:rsid w:val="007A4D57"/>
    <w:rsid w:val="007A5218"/>
    <w:rsid w:val="007A59C1"/>
    <w:rsid w:val="007A5BEC"/>
    <w:rsid w:val="007A6C54"/>
    <w:rsid w:val="007A721A"/>
    <w:rsid w:val="007A7B0B"/>
    <w:rsid w:val="007A7B93"/>
    <w:rsid w:val="007B11BA"/>
    <w:rsid w:val="007B137B"/>
    <w:rsid w:val="007B1625"/>
    <w:rsid w:val="007B1742"/>
    <w:rsid w:val="007B2118"/>
    <w:rsid w:val="007B2393"/>
    <w:rsid w:val="007B2DAF"/>
    <w:rsid w:val="007B3174"/>
    <w:rsid w:val="007B4DD1"/>
    <w:rsid w:val="007B4F8C"/>
    <w:rsid w:val="007B5653"/>
    <w:rsid w:val="007B64EC"/>
    <w:rsid w:val="007B6B56"/>
    <w:rsid w:val="007B7031"/>
    <w:rsid w:val="007B706E"/>
    <w:rsid w:val="007B70DD"/>
    <w:rsid w:val="007B7133"/>
    <w:rsid w:val="007B714A"/>
    <w:rsid w:val="007B71EB"/>
    <w:rsid w:val="007B79B8"/>
    <w:rsid w:val="007B7D30"/>
    <w:rsid w:val="007C1858"/>
    <w:rsid w:val="007C1CB0"/>
    <w:rsid w:val="007C3163"/>
    <w:rsid w:val="007C3865"/>
    <w:rsid w:val="007C4891"/>
    <w:rsid w:val="007C4E20"/>
    <w:rsid w:val="007C53BF"/>
    <w:rsid w:val="007C6205"/>
    <w:rsid w:val="007C686A"/>
    <w:rsid w:val="007C6B9D"/>
    <w:rsid w:val="007C6D99"/>
    <w:rsid w:val="007C6EA6"/>
    <w:rsid w:val="007C6F5B"/>
    <w:rsid w:val="007C728E"/>
    <w:rsid w:val="007C7448"/>
    <w:rsid w:val="007C74E0"/>
    <w:rsid w:val="007C7584"/>
    <w:rsid w:val="007D011A"/>
    <w:rsid w:val="007D08A2"/>
    <w:rsid w:val="007D1933"/>
    <w:rsid w:val="007D1B86"/>
    <w:rsid w:val="007D20E6"/>
    <w:rsid w:val="007D21A7"/>
    <w:rsid w:val="007D2502"/>
    <w:rsid w:val="007D296F"/>
    <w:rsid w:val="007D2C53"/>
    <w:rsid w:val="007D302F"/>
    <w:rsid w:val="007D3D60"/>
    <w:rsid w:val="007D4C5C"/>
    <w:rsid w:val="007D4E37"/>
    <w:rsid w:val="007D4F2A"/>
    <w:rsid w:val="007D4F74"/>
    <w:rsid w:val="007D52B7"/>
    <w:rsid w:val="007D54B8"/>
    <w:rsid w:val="007D560B"/>
    <w:rsid w:val="007D5610"/>
    <w:rsid w:val="007D567F"/>
    <w:rsid w:val="007D5B9D"/>
    <w:rsid w:val="007D643C"/>
    <w:rsid w:val="007D70A3"/>
    <w:rsid w:val="007E1980"/>
    <w:rsid w:val="007E27B5"/>
    <w:rsid w:val="007E30F1"/>
    <w:rsid w:val="007E3FA2"/>
    <w:rsid w:val="007E4B76"/>
    <w:rsid w:val="007E4B99"/>
    <w:rsid w:val="007E4C99"/>
    <w:rsid w:val="007E5EA8"/>
    <w:rsid w:val="007E64A0"/>
    <w:rsid w:val="007E6FB3"/>
    <w:rsid w:val="007E71BC"/>
    <w:rsid w:val="007E7BED"/>
    <w:rsid w:val="007E7DA8"/>
    <w:rsid w:val="007F025D"/>
    <w:rsid w:val="007F0738"/>
    <w:rsid w:val="007F0CF1"/>
    <w:rsid w:val="007F0F14"/>
    <w:rsid w:val="007F12A5"/>
    <w:rsid w:val="007F18F8"/>
    <w:rsid w:val="007F1F8B"/>
    <w:rsid w:val="007F1F92"/>
    <w:rsid w:val="007F2B40"/>
    <w:rsid w:val="007F2CE3"/>
    <w:rsid w:val="007F49A5"/>
    <w:rsid w:val="007F4CF1"/>
    <w:rsid w:val="007F592C"/>
    <w:rsid w:val="007F5EE5"/>
    <w:rsid w:val="007F71B0"/>
    <w:rsid w:val="007F7404"/>
    <w:rsid w:val="007F758D"/>
    <w:rsid w:val="007F7652"/>
    <w:rsid w:val="007F770C"/>
    <w:rsid w:val="007F7D52"/>
    <w:rsid w:val="0080033E"/>
    <w:rsid w:val="008004D5"/>
    <w:rsid w:val="008004FB"/>
    <w:rsid w:val="00800EDA"/>
    <w:rsid w:val="00801DF8"/>
    <w:rsid w:val="00802009"/>
    <w:rsid w:val="00802A9D"/>
    <w:rsid w:val="00804107"/>
    <w:rsid w:val="00804A48"/>
    <w:rsid w:val="008055AC"/>
    <w:rsid w:val="00805E7E"/>
    <w:rsid w:val="008060C4"/>
    <w:rsid w:val="0080654C"/>
    <w:rsid w:val="0080676B"/>
    <w:rsid w:val="00806CFB"/>
    <w:rsid w:val="008071C6"/>
    <w:rsid w:val="00810234"/>
    <w:rsid w:val="008124B6"/>
    <w:rsid w:val="008125D4"/>
    <w:rsid w:val="008132A7"/>
    <w:rsid w:val="00813BDA"/>
    <w:rsid w:val="00815942"/>
    <w:rsid w:val="00816DD7"/>
    <w:rsid w:val="00817A00"/>
    <w:rsid w:val="00817B56"/>
    <w:rsid w:val="00817BCE"/>
    <w:rsid w:val="00817C5B"/>
    <w:rsid w:val="008209C0"/>
    <w:rsid w:val="00821875"/>
    <w:rsid w:val="00821CED"/>
    <w:rsid w:val="00822FDE"/>
    <w:rsid w:val="00823F32"/>
    <w:rsid w:val="0082466B"/>
    <w:rsid w:val="00824F05"/>
    <w:rsid w:val="008252FB"/>
    <w:rsid w:val="008262CB"/>
    <w:rsid w:val="00826BB6"/>
    <w:rsid w:val="00827554"/>
    <w:rsid w:val="008302E5"/>
    <w:rsid w:val="008305E8"/>
    <w:rsid w:val="008306AF"/>
    <w:rsid w:val="00830EE9"/>
    <w:rsid w:val="00831802"/>
    <w:rsid w:val="00834366"/>
    <w:rsid w:val="0083472F"/>
    <w:rsid w:val="00834921"/>
    <w:rsid w:val="0083563C"/>
    <w:rsid w:val="0083582F"/>
    <w:rsid w:val="00835862"/>
    <w:rsid w:val="008358EC"/>
    <w:rsid w:val="00835DB3"/>
    <w:rsid w:val="0083617B"/>
    <w:rsid w:val="00836BBD"/>
    <w:rsid w:val="008371BD"/>
    <w:rsid w:val="00841546"/>
    <w:rsid w:val="008418E2"/>
    <w:rsid w:val="00841945"/>
    <w:rsid w:val="00842B92"/>
    <w:rsid w:val="008432B7"/>
    <w:rsid w:val="00843C03"/>
    <w:rsid w:val="00843E32"/>
    <w:rsid w:val="00844721"/>
    <w:rsid w:val="008449CF"/>
    <w:rsid w:val="008453CC"/>
    <w:rsid w:val="008460B1"/>
    <w:rsid w:val="00846F24"/>
    <w:rsid w:val="0084741F"/>
    <w:rsid w:val="008504A8"/>
    <w:rsid w:val="00850CF4"/>
    <w:rsid w:val="00851091"/>
    <w:rsid w:val="00851931"/>
    <w:rsid w:val="0085282E"/>
    <w:rsid w:val="008535D4"/>
    <w:rsid w:val="00853F4C"/>
    <w:rsid w:val="008545D3"/>
    <w:rsid w:val="00854B7A"/>
    <w:rsid w:val="00854DD7"/>
    <w:rsid w:val="008572C7"/>
    <w:rsid w:val="00857833"/>
    <w:rsid w:val="0086046F"/>
    <w:rsid w:val="00860CA3"/>
    <w:rsid w:val="00861FA3"/>
    <w:rsid w:val="00862681"/>
    <w:rsid w:val="008638D4"/>
    <w:rsid w:val="008640DC"/>
    <w:rsid w:val="0086540C"/>
    <w:rsid w:val="00867ADE"/>
    <w:rsid w:val="00867CA0"/>
    <w:rsid w:val="008710C4"/>
    <w:rsid w:val="0087198C"/>
    <w:rsid w:val="00871AE8"/>
    <w:rsid w:val="00871D55"/>
    <w:rsid w:val="00872C1F"/>
    <w:rsid w:val="0087339C"/>
    <w:rsid w:val="00873B42"/>
    <w:rsid w:val="00874D94"/>
    <w:rsid w:val="008763E1"/>
    <w:rsid w:val="008773AA"/>
    <w:rsid w:val="008809EB"/>
    <w:rsid w:val="00880E53"/>
    <w:rsid w:val="008812B7"/>
    <w:rsid w:val="00882049"/>
    <w:rsid w:val="0088217B"/>
    <w:rsid w:val="008821EB"/>
    <w:rsid w:val="0088528C"/>
    <w:rsid w:val="008856D8"/>
    <w:rsid w:val="008862AE"/>
    <w:rsid w:val="0088654A"/>
    <w:rsid w:val="00886A1B"/>
    <w:rsid w:val="00886D5E"/>
    <w:rsid w:val="00886F6E"/>
    <w:rsid w:val="00887353"/>
    <w:rsid w:val="00890CCC"/>
    <w:rsid w:val="008917D7"/>
    <w:rsid w:val="00891D79"/>
    <w:rsid w:val="00892E82"/>
    <w:rsid w:val="008935B8"/>
    <w:rsid w:val="0089365B"/>
    <w:rsid w:val="00893D4E"/>
    <w:rsid w:val="0089519B"/>
    <w:rsid w:val="00895290"/>
    <w:rsid w:val="00895D5F"/>
    <w:rsid w:val="00896CFD"/>
    <w:rsid w:val="008977EA"/>
    <w:rsid w:val="008A0164"/>
    <w:rsid w:val="008A0E36"/>
    <w:rsid w:val="008A1C76"/>
    <w:rsid w:val="008A27B7"/>
    <w:rsid w:val="008A2AB6"/>
    <w:rsid w:val="008A3867"/>
    <w:rsid w:val="008A39E6"/>
    <w:rsid w:val="008A3E53"/>
    <w:rsid w:val="008A43B6"/>
    <w:rsid w:val="008A461B"/>
    <w:rsid w:val="008A4C04"/>
    <w:rsid w:val="008A4C8E"/>
    <w:rsid w:val="008A5008"/>
    <w:rsid w:val="008A64D0"/>
    <w:rsid w:val="008A6C17"/>
    <w:rsid w:val="008B27F2"/>
    <w:rsid w:val="008B3141"/>
    <w:rsid w:val="008B3CE6"/>
    <w:rsid w:val="008B3D69"/>
    <w:rsid w:val="008B3FE7"/>
    <w:rsid w:val="008B4F07"/>
    <w:rsid w:val="008B525F"/>
    <w:rsid w:val="008B59F3"/>
    <w:rsid w:val="008B5B3B"/>
    <w:rsid w:val="008C0483"/>
    <w:rsid w:val="008C0574"/>
    <w:rsid w:val="008C1B58"/>
    <w:rsid w:val="008C23E2"/>
    <w:rsid w:val="008C2E21"/>
    <w:rsid w:val="008C39AE"/>
    <w:rsid w:val="008C4A11"/>
    <w:rsid w:val="008C56FB"/>
    <w:rsid w:val="008C590D"/>
    <w:rsid w:val="008C69EF"/>
    <w:rsid w:val="008C7244"/>
    <w:rsid w:val="008D048B"/>
    <w:rsid w:val="008D5FEA"/>
    <w:rsid w:val="008D77C5"/>
    <w:rsid w:val="008D7B4B"/>
    <w:rsid w:val="008D7E80"/>
    <w:rsid w:val="008E031B"/>
    <w:rsid w:val="008E0495"/>
    <w:rsid w:val="008E0902"/>
    <w:rsid w:val="008E0D80"/>
    <w:rsid w:val="008E0EBB"/>
    <w:rsid w:val="008E1795"/>
    <w:rsid w:val="008E1AF9"/>
    <w:rsid w:val="008E1B2D"/>
    <w:rsid w:val="008E1B87"/>
    <w:rsid w:val="008E3107"/>
    <w:rsid w:val="008E3CBD"/>
    <w:rsid w:val="008E4722"/>
    <w:rsid w:val="008E580C"/>
    <w:rsid w:val="008E5A31"/>
    <w:rsid w:val="008E7029"/>
    <w:rsid w:val="008E7EF6"/>
    <w:rsid w:val="008F1F98"/>
    <w:rsid w:val="008F2016"/>
    <w:rsid w:val="008F277B"/>
    <w:rsid w:val="008F334A"/>
    <w:rsid w:val="008F33B1"/>
    <w:rsid w:val="008F3790"/>
    <w:rsid w:val="008F3D88"/>
    <w:rsid w:val="008F41A3"/>
    <w:rsid w:val="008F47EE"/>
    <w:rsid w:val="008F5BBC"/>
    <w:rsid w:val="008F6758"/>
    <w:rsid w:val="00900CF7"/>
    <w:rsid w:val="009010A7"/>
    <w:rsid w:val="0090158F"/>
    <w:rsid w:val="009019C8"/>
    <w:rsid w:val="00901FA8"/>
    <w:rsid w:val="00902638"/>
    <w:rsid w:val="009036AE"/>
    <w:rsid w:val="0090392B"/>
    <w:rsid w:val="009040DD"/>
    <w:rsid w:val="0090443C"/>
    <w:rsid w:val="00904AD4"/>
    <w:rsid w:val="00905B47"/>
    <w:rsid w:val="00905E29"/>
    <w:rsid w:val="009062DC"/>
    <w:rsid w:val="00907A17"/>
    <w:rsid w:val="0091331C"/>
    <w:rsid w:val="0091338E"/>
    <w:rsid w:val="00913B76"/>
    <w:rsid w:val="00913DAF"/>
    <w:rsid w:val="00915578"/>
    <w:rsid w:val="00915588"/>
    <w:rsid w:val="00916506"/>
    <w:rsid w:val="0092014D"/>
    <w:rsid w:val="00920AC8"/>
    <w:rsid w:val="0092253A"/>
    <w:rsid w:val="00922575"/>
    <w:rsid w:val="0092268D"/>
    <w:rsid w:val="00923042"/>
    <w:rsid w:val="0092319F"/>
    <w:rsid w:val="0092382D"/>
    <w:rsid w:val="0092391F"/>
    <w:rsid w:val="0092416F"/>
    <w:rsid w:val="00924359"/>
    <w:rsid w:val="009246E2"/>
    <w:rsid w:val="00924773"/>
    <w:rsid w:val="00925262"/>
    <w:rsid w:val="00925E81"/>
    <w:rsid w:val="009267D9"/>
    <w:rsid w:val="009279DE"/>
    <w:rsid w:val="00930116"/>
    <w:rsid w:val="00931073"/>
    <w:rsid w:val="0093148F"/>
    <w:rsid w:val="00932AB4"/>
    <w:rsid w:val="00933DA6"/>
    <w:rsid w:val="0093416C"/>
    <w:rsid w:val="00934AD7"/>
    <w:rsid w:val="00935422"/>
    <w:rsid w:val="00935CAD"/>
    <w:rsid w:val="00935D0B"/>
    <w:rsid w:val="00936129"/>
    <w:rsid w:val="00936861"/>
    <w:rsid w:val="009376BD"/>
    <w:rsid w:val="00937F2E"/>
    <w:rsid w:val="009400BE"/>
    <w:rsid w:val="0094066E"/>
    <w:rsid w:val="00940847"/>
    <w:rsid w:val="009408AF"/>
    <w:rsid w:val="00940B6D"/>
    <w:rsid w:val="0094212C"/>
    <w:rsid w:val="00942281"/>
    <w:rsid w:val="00942CA6"/>
    <w:rsid w:val="0094310B"/>
    <w:rsid w:val="00943200"/>
    <w:rsid w:val="00943C9A"/>
    <w:rsid w:val="0094449F"/>
    <w:rsid w:val="00945950"/>
    <w:rsid w:val="009462C1"/>
    <w:rsid w:val="009472F9"/>
    <w:rsid w:val="00947CBE"/>
    <w:rsid w:val="0095082A"/>
    <w:rsid w:val="009525DA"/>
    <w:rsid w:val="00954689"/>
    <w:rsid w:val="009553C3"/>
    <w:rsid w:val="009553E9"/>
    <w:rsid w:val="00955731"/>
    <w:rsid w:val="00956209"/>
    <w:rsid w:val="00956C16"/>
    <w:rsid w:val="00957888"/>
    <w:rsid w:val="00957894"/>
    <w:rsid w:val="009615C2"/>
    <w:rsid w:val="009617C9"/>
    <w:rsid w:val="00961C93"/>
    <w:rsid w:val="00962632"/>
    <w:rsid w:val="009629CD"/>
    <w:rsid w:val="009645D6"/>
    <w:rsid w:val="009645D7"/>
    <w:rsid w:val="00964C45"/>
    <w:rsid w:val="00964F3B"/>
    <w:rsid w:val="00964FDA"/>
    <w:rsid w:val="00965324"/>
    <w:rsid w:val="00965D9D"/>
    <w:rsid w:val="00966EF8"/>
    <w:rsid w:val="0096736C"/>
    <w:rsid w:val="00967D42"/>
    <w:rsid w:val="00967E39"/>
    <w:rsid w:val="0097031D"/>
    <w:rsid w:val="00970415"/>
    <w:rsid w:val="0097091E"/>
    <w:rsid w:val="00970C35"/>
    <w:rsid w:val="009716CE"/>
    <w:rsid w:val="009737D6"/>
    <w:rsid w:val="00973EEC"/>
    <w:rsid w:val="00975848"/>
    <w:rsid w:val="009760D3"/>
    <w:rsid w:val="009770D0"/>
    <w:rsid w:val="00977132"/>
    <w:rsid w:val="00977E55"/>
    <w:rsid w:val="00977EA5"/>
    <w:rsid w:val="00981A4B"/>
    <w:rsid w:val="00981FCB"/>
    <w:rsid w:val="009824C8"/>
    <w:rsid w:val="00982501"/>
    <w:rsid w:val="009828E4"/>
    <w:rsid w:val="0098306E"/>
    <w:rsid w:val="00983ECF"/>
    <w:rsid w:val="0098410D"/>
    <w:rsid w:val="00984309"/>
    <w:rsid w:val="0098521F"/>
    <w:rsid w:val="009866CD"/>
    <w:rsid w:val="009869CB"/>
    <w:rsid w:val="00986D61"/>
    <w:rsid w:val="00987449"/>
    <w:rsid w:val="009877D3"/>
    <w:rsid w:val="00987F5E"/>
    <w:rsid w:val="00990823"/>
    <w:rsid w:val="009924C2"/>
    <w:rsid w:val="00994390"/>
    <w:rsid w:val="00994A86"/>
    <w:rsid w:val="00994B54"/>
    <w:rsid w:val="00994E8F"/>
    <w:rsid w:val="009951DC"/>
    <w:rsid w:val="0099520C"/>
    <w:rsid w:val="009959BB"/>
    <w:rsid w:val="00995DC2"/>
    <w:rsid w:val="00997158"/>
    <w:rsid w:val="009971F4"/>
    <w:rsid w:val="009A0C0F"/>
    <w:rsid w:val="009A10AF"/>
    <w:rsid w:val="009A13FD"/>
    <w:rsid w:val="009A2321"/>
    <w:rsid w:val="009A27F1"/>
    <w:rsid w:val="009A2FD7"/>
    <w:rsid w:val="009A3A7C"/>
    <w:rsid w:val="009A3C31"/>
    <w:rsid w:val="009A4E85"/>
    <w:rsid w:val="009A507E"/>
    <w:rsid w:val="009A561B"/>
    <w:rsid w:val="009A5689"/>
    <w:rsid w:val="009A66DB"/>
    <w:rsid w:val="009A7061"/>
    <w:rsid w:val="009A7A45"/>
    <w:rsid w:val="009B0F78"/>
    <w:rsid w:val="009B1BC1"/>
    <w:rsid w:val="009B202E"/>
    <w:rsid w:val="009B25B5"/>
    <w:rsid w:val="009B2ADB"/>
    <w:rsid w:val="009B2D4F"/>
    <w:rsid w:val="009B408F"/>
    <w:rsid w:val="009B4574"/>
    <w:rsid w:val="009B603A"/>
    <w:rsid w:val="009B6344"/>
    <w:rsid w:val="009B726A"/>
    <w:rsid w:val="009B7362"/>
    <w:rsid w:val="009C22AE"/>
    <w:rsid w:val="009C237D"/>
    <w:rsid w:val="009C2D0E"/>
    <w:rsid w:val="009C3762"/>
    <w:rsid w:val="009C3B53"/>
    <w:rsid w:val="009C3DAC"/>
    <w:rsid w:val="009C3DD5"/>
    <w:rsid w:val="009C40AE"/>
    <w:rsid w:val="009C42E0"/>
    <w:rsid w:val="009C5090"/>
    <w:rsid w:val="009C51FA"/>
    <w:rsid w:val="009C5974"/>
    <w:rsid w:val="009C68EE"/>
    <w:rsid w:val="009C72C4"/>
    <w:rsid w:val="009C753A"/>
    <w:rsid w:val="009D0409"/>
    <w:rsid w:val="009D157D"/>
    <w:rsid w:val="009D1EB6"/>
    <w:rsid w:val="009D23CE"/>
    <w:rsid w:val="009D3DF8"/>
    <w:rsid w:val="009D49B3"/>
    <w:rsid w:val="009D5362"/>
    <w:rsid w:val="009D586C"/>
    <w:rsid w:val="009D589D"/>
    <w:rsid w:val="009D5A32"/>
    <w:rsid w:val="009E061F"/>
    <w:rsid w:val="009E1415"/>
    <w:rsid w:val="009E1F26"/>
    <w:rsid w:val="009E2440"/>
    <w:rsid w:val="009E2DF5"/>
    <w:rsid w:val="009E3FC8"/>
    <w:rsid w:val="009E4A01"/>
    <w:rsid w:val="009E4AB0"/>
    <w:rsid w:val="009E55F3"/>
    <w:rsid w:val="009E574C"/>
    <w:rsid w:val="009E6116"/>
    <w:rsid w:val="009E641D"/>
    <w:rsid w:val="009E7E6D"/>
    <w:rsid w:val="009F02CE"/>
    <w:rsid w:val="009F13EE"/>
    <w:rsid w:val="009F161B"/>
    <w:rsid w:val="009F20BA"/>
    <w:rsid w:val="009F25FC"/>
    <w:rsid w:val="009F3B2F"/>
    <w:rsid w:val="009F3D1E"/>
    <w:rsid w:val="009F45F2"/>
    <w:rsid w:val="009F4F3A"/>
    <w:rsid w:val="009F57BA"/>
    <w:rsid w:val="009F65B8"/>
    <w:rsid w:val="009F6F49"/>
    <w:rsid w:val="009F715E"/>
    <w:rsid w:val="00A0060E"/>
    <w:rsid w:val="00A0095B"/>
    <w:rsid w:val="00A00DFD"/>
    <w:rsid w:val="00A0153B"/>
    <w:rsid w:val="00A02AA2"/>
    <w:rsid w:val="00A02E43"/>
    <w:rsid w:val="00A035CE"/>
    <w:rsid w:val="00A03FF1"/>
    <w:rsid w:val="00A041FD"/>
    <w:rsid w:val="00A047AE"/>
    <w:rsid w:val="00A05711"/>
    <w:rsid w:val="00A065F9"/>
    <w:rsid w:val="00A07163"/>
    <w:rsid w:val="00A07F34"/>
    <w:rsid w:val="00A07FE2"/>
    <w:rsid w:val="00A1059B"/>
    <w:rsid w:val="00A1087D"/>
    <w:rsid w:val="00A122D9"/>
    <w:rsid w:val="00A145B7"/>
    <w:rsid w:val="00A14695"/>
    <w:rsid w:val="00A1469D"/>
    <w:rsid w:val="00A158C9"/>
    <w:rsid w:val="00A15CBE"/>
    <w:rsid w:val="00A20400"/>
    <w:rsid w:val="00A217E5"/>
    <w:rsid w:val="00A22060"/>
    <w:rsid w:val="00A22154"/>
    <w:rsid w:val="00A22374"/>
    <w:rsid w:val="00A227CE"/>
    <w:rsid w:val="00A23915"/>
    <w:rsid w:val="00A247FE"/>
    <w:rsid w:val="00A2567C"/>
    <w:rsid w:val="00A25C38"/>
    <w:rsid w:val="00A2637C"/>
    <w:rsid w:val="00A2704F"/>
    <w:rsid w:val="00A308ED"/>
    <w:rsid w:val="00A3096E"/>
    <w:rsid w:val="00A3141A"/>
    <w:rsid w:val="00A3204E"/>
    <w:rsid w:val="00A3262C"/>
    <w:rsid w:val="00A3377D"/>
    <w:rsid w:val="00A3432C"/>
    <w:rsid w:val="00A34DAE"/>
    <w:rsid w:val="00A34F85"/>
    <w:rsid w:val="00A35050"/>
    <w:rsid w:val="00A367FE"/>
    <w:rsid w:val="00A36BBE"/>
    <w:rsid w:val="00A412E3"/>
    <w:rsid w:val="00A41D0A"/>
    <w:rsid w:val="00A41D47"/>
    <w:rsid w:val="00A4226A"/>
    <w:rsid w:val="00A42C51"/>
    <w:rsid w:val="00A42CB3"/>
    <w:rsid w:val="00A4307A"/>
    <w:rsid w:val="00A4353D"/>
    <w:rsid w:val="00A44BEA"/>
    <w:rsid w:val="00A44CC5"/>
    <w:rsid w:val="00A44DE0"/>
    <w:rsid w:val="00A466CA"/>
    <w:rsid w:val="00A47AFA"/>
    <w:rsid w:val="00A47EBB"/>
    <w:rsid w:val="00A500B3"/>
    <w:rsid w:val="00A50E4E"/>
    <w:rsid w:val="00A50FD7"/>
    <w:rsid w:val="00A51BF7"/>
    <w:rsid w:val="00A51CDD"/>
    <w:rsid w:val="00A5373E"/>
    <w:rsid w:val="00A53A34"/>
    <w:rsid w:val="00A5496D"/>
    <w:rsid w:val="00A54987"/>
    <w:rsid w:val="00A550D1"/>
    <w:rsid w:val="00A559AF"/>
    <w:rsid w:val="00A5619E"/>
    <w:rsid w:val="00A56AE2"/>
    <w:rsid w:val="00A5741C"/>
    <w:rsid w:val="00A57CE3"/>
    <w:rsid w:val="00A60B8A"/>
    <w:rsid w:val="00A60E82"/>
    <w:rsid w:val="00A61548"/>
    <w:rsid w:val="00A632F7"/>
    <w:rsid w:val="00A63B87"/>
    <w:rsid w:val="00A63D8F"/>
    <w:rsid w:val="00A65F69"/>
    <w:rsid w:val="00A66C37"/>
    <w:rsid w:val="00A6730D"/>
    <w:rsid w:val="00A676CE"/>
    <w:rsid w:val="00A6780B"/>
    <w:rsid w:val="00A67DD0"/>
    <w:rsid w:val="00A70016"/>
    <w:rsid w:val="00A70833"/>
    <w:rsid w:val="00A71625"/>
    <w:rsid w:val="00A71891"/>
    <w:rsid w:val="00A71B9B"/>
    <w:rsid w:val="00A71C41"/>
    <w:rsid w:val="00A72804"/>
    <w:rsid w:val="00A72E52"/>
    <w:rsid w:val="00A7300C"/>
    <w:rsid w:val="00A7305E"/>
    <w:rsid w:val="00A73C1B"/>
    <w:rsid w:val="00A73CFC"/>
    <w:rsid w:val="00A74155"/>
    <w:rsid w:val="00A7499B"/>
    <w:rsid w:val="00A751C7"/>
    <w:rsid w:val="00A77434"/>
    <w:rsid w:val="00A7749D"/>
    <w:rsid w:val="00A81DEB"/>
    <w:rsid w:val="00A81F11"/>
    <w:rsid w:val="00A83406"/>
    <w:rsid w:val="00A837B1"/>
    <w:rsid w:val="00A8459F"/>
    <w:rsid w:val="00A847CC"/>
    <w:rsid w:val="00A8483B"/>
    <w:rsid w:val="00A848FF"/>
    <w:rsid w:val="00A84B4A"/>
    <w:rsid w:val="00A8596D"/>
    <w:rsid w:val="00A85C2E"/>
    <w:rsid w:val="00A86CB2"/>
    <w:rsid w:val="00A86E39"/>
    <w:rsid w:val="00A87324"/>
    <w:rsid w:val="00A87751"/>
    <w:rsid w:val="00A87844"/>
    <w:rsid w:val="00A87F0D"/>
    <w:rsid w:val="00A87F2F"/>
    <w:rsid w:val="00A9047F"/>
    <w:rsid w:val="00A91852"/>
    <w:rsid w:val="00A93282"/>
    <w:rsid w:val="00A942A5"/>
    <w:rsid w:val="00A94B3B"/>
    <w:rsid w:val="00A95B2F"/>
    <w:rsid w:val="00A9673C"/>
    <w:rsid w:val="00A972C0"/>
    <w:rsid w:val="00A972FA"/>
    <w:rsid w:val="00AA00BB"/>
    <w:rsid w:val="00AA038C"/>
    <w:rsid w:val="00AA17B9"/>
    <w:rsid w:val="00AA1839"/>
    <w:rsid w:val="00AA2188"/>
    <w:rsid w:val="00AA39B4"/>
    <w:rsid w:val="00AA4DA3"/>
    <w:rsid w:val="00AA5FEC"/>
    <w:rsid w:val="00AA6A42"/>
    <w:rsid w:val="00AA7014"/>
    <w:rsid w:val="00AA7284"/>
    <w:rsid w:val="00AA7A09"/>
    <w:rsid w:val="00AA7DAC"/>
    <w:rsid w:val="00AB0B24"/>
    <w:rsid w:val="00AB1D68"/>
    <w:rsid w:val="00AB21E5"/>
    <w:rsid w:val="00AB3235"/>
    <w:rsid w:val="00AB3B50"/>
    <w:rsid w:val="00AB3D60"/>
    <w:rsid w:val="00AB4A83"/>
    <w:rsid w:val="00AB6CF5"/>
    <w:rsid w:val="00AB797F"/>
    <w:rsid w:val="00AB7CA0"/>
    <w:rsid w:val="00AC05B1"/>
    <w:rsid w:val="00AC05ED"/>
    <w:rsid w:val="00AC137A"/>
    <w:rsid w:val="00AC179F"/>
    <w:rsid w:val="00AC1AD3"/>
    <w:rsid w:val="00AC4F31"/>
    <w:rsid w:val="00AC5B4B"/>
    <w:rsid w:val="00AC6221"/>
    <w:rsid w:val="00AC66C3"/>
    <w:rsid w:val="00AC6C68"/>
    <w:rsid w:val="00AC7212"/>
    <w:rsid w:val="00AC7C67"/>
    <w:rsid w:val="00AD0A2D"/>
    <w:rsid w:val="00AD0BDE"/>
    <w:rsid w:val="00AD0C67"/>
    <w:rsid w:val="00AD29A7"/>
    <w:rsid w:val="00AD30FA"/>
    <w:rsid w:val="00AD356C"/>
    <w:rsid w:val="00AD51AA"/>
    <w:rsid w:val="00AD5578"/>
    <w:rsid w:val="00AD638B"/>
    <w:rsid w:val="00AD66F9"/>
    <w:rsid w:val="00AD733B"/>
    <w:rsid w:val="00AD7921"/>
    <w:rsid w:val="00AE12B6"/>
    <w:rsid w:val="00AE1C90"/>
    <w:rsid w:val="00AE1F48"/>
    <w:rsid w:val="00AE2914"/>
    <w:rsid w:val="00AE298B"/>
    <w:rsid w:val="00AE2D40"/>
    <w:rsid w:val="00AE313A"/>
    <w:rsid w:val="00AE3FA0"/>
    <w:rsid w:val="00AE4540"/>
    <w:rsid w:val="00AE5003"/>
    <w:rsid w:val="00AE6D15"/>
    <w:rsid w:val="00AE6EB3"/>
    <w:rsid w:val="00AE71AF"/>
    <w:rsid w:val="00AE7799"/>
    <w:rsid w:val="00AF0916"/>
    <w:rsid w:val="00AF0F57"/>
    <w:rsid w:val="00AF113F"/>
    <w:rsid w:val="00AF2618"/>
    <w:rsid w:val="00AF2E5A"/>
    <w:rsid w:val="00AF39FC"/>
    <w:rsid w:val="00AF4CDC"/>
    <w:rsid w:val="00AF4F1D"/>
    <w:rsid w:val="00AF58A8"/>
    <w:rsid w:val="00AF5B35"/>
    <w:rsid w:val="00AF7002"/>
    <w:rsid w:val="00B01DB2"/>
    <w:rsid w:val="00B02850"/>
    <w:rsid w:val="00B03CB4"/>
    <w:rsid w:val="00B04069"/>
    <w:rsid w:val="00B04182"/>
    <w:rsid w:val="00B050C2"/>
    <w:rsid w:val="00B05EB2"/>
    <w:rsid w:val="00B05EC4"/>
    <w:rsid w:val="00B0764E"/>
    <w:rsid w:val="00B07AE3"/>
    <w:rsid w:val="00B07F6A"/>
    <w:rsid w:val="00B10287"/>
    <w:rsid w:val="00B1098C"/>
    <w:rsid w:val="00B112C5"/>
    <w:rsid w:val="00B1135A"/>
    <w:rsid w:val="00B11430"/>
    <w:rsid w:val="00B11C5B"/>
    <w:rsid w:val="00B140B7"/>
    <w:rsid w:val="00B15311"/>
    <w:rsid w:val="00B15D93"/>
    <w:rsid w:val="00B164AC"/>
    <w:rsid w:val="00B16B49"/>
    <w:rsid w:val="00B17695"/>
    <w:rsid w:val="00B209D6"/>
    <w:rsid w:val="00B215D3"/>
    <w:rsid w:val="00B22051"/>
    <w:rsid w:val="00B222C4"/>
    <w:rsid w:val="00B22355"/>
    <w:rsid w:val="00B22DC1"/>
    <w:rsid w:val="00B245A1"/>
    <w:rsid w:val="00B24B9E"/>
    <w:rsid w:val="00B24E90"/>
    <w:rsid w:val="00B24F58"/>
    <w:rsid w:val="00B254A8"/>
    <w:rsid w:val="00B2550A"/>
    <w:rsid w:val="00B266FA"/>
    <w:rsid w:val="00B26756"/>
    <w:rsid w:val="00B274F8"/>
    <w:rsid w:val="00B27B43"/>
    <w:rsid w:val="00B27B9C"/>
    <w:rsid w:val="00B27F1F"/>
    <w:rsid w:val="00B30199"/>
    <w:rsid w:val="00B30437"/>
    <w:rsid w:val="00B310FA"/>
    <w:rsid w:val="00B31210"/>
    <w:rsid w:val="00B31C07"/>
    <w:rsid w:val="00B32B07"/>
    <w:rsid w:val="00B32C08"/>
    <w:rsid w:val="00B34314"/>
    <w:rsid w:val="00B34659"/>
    <w:rsid w:val="00B35356"/>
    <w:rsid w:val="00B353EB"/>
    <w:rsid w:val="00B3591E"/>
    <w:rsid w:val="00B36370"/>
    <w:rsid w:val="00B36838"/>
    <w:rsid w:val="00B37DE1"/>
    <w:rsid w:val="00B41DEE"/>
    <w:rsid w:val="00B420EC"/>
    <w:rsid w:val="00B42AED"/>
    <w:rsid w:val="00B43078"/>
    <w:rsid w:val="00B4396A"/>
    <w:rsid w:val="00B439C4"/>
    <w:rsid w:val="00B43FD7"/>
    <w:rsid w:val="00B449EE"/>
    <w:rsid w:val="00B4535E"/>
    <w:rsid w:val="00B460B9"/>
    <w:rsid w:val="00B467EE"/>
    <w:rsid w:val="00B46842"/>
    <w:rsid w:val="00B46B2F"/>
    <w:rsid w:val="00B51227"/>
    <w:rsid w:val="00B5241F"/>
    <w:rsid w:val="00B52A8C"/>
    <w:rsid w:val="00B53C1F"/>
    <w:rsid w:val="00B55494"/>
    <w:rsid w:val="00B558B7"/>
    <w:rsid w:val="00B5633B"/>
    <w:rsid w:val="00B56B93"/>
    <w:rsid w:val="00B5795E"/>
    <w:rsid w:val="00B61205"/>
    <w:rsid w:val="00B61373"/>
    <w:rsid w:val="00B61971"/>
    <w:rsid w:val="00B62DB4"/>
    <w:rsid w:val="00B636A8"/>
    <w:rsid w:val="00B63796"/>
    <w:rsid w:val="00B63C6C"/>
    <w:rsid w:val="00B64BF6"/>
    <w:rsid w:val="00B65554"/>
    <w:rsid w:val="00B65F12"/>
    <w:rsid w:val="00B65FE1"/>
    <w:rsid w:val="00B665C6"/>
    <w:rsid w:val="00B6697B"/>
    <w:rsid w:val="00B66FEE"/>
    <w:rsid w:val="00B672EC"/>
    <w:rsid w:val="00B67D09"/>
    <w:rsid w:val="00B708D5"/>
    <w:rsid w:val="00B713AB"/>
    <w:rsid w:val="00B716D1"/>
    <w:rsid w:val="00B71B02"/>
    <w:rsid w:val="00B727F6"/>
    <w:rsid w:val="00B72AB5"/>
    <w:rsid w:val="00B72ACB"/>
    <w:rsid w:val="00B739AA"/>
    <w:rsid w:val="00B73F20"/>
    <w:rsid w:val="00B74043"/>
    <w:rsid w:val="00B74C19"/>
    <w:rsid w:val="00B74D4D"/>
    <w:rsid w:val="00B76B2C"/>
    <w:rsid w:val="00B77057"/>
    <w:rsid w:val="00B77567"/>
    <w:rsid w:val="00B77A21"/>
    <w:rsid w:val="00B805AF"/>
    <w:rsid w:val="00B8224B"/>
    <w:rsid w:val="00B82CC0"/>
    <w:rsid w:val="00B8366F"/>
    <w:rsid w:val="00B83DA4"/>
    <w:rsid w:val="00B8490F"/>
    <w:rsid w:val="00B84A63"/>
    <w:rsid w:val="00B84C82"/>
    <w:rsid w:val="00B84DFC"/>
    <w:rsid w:val="00B869EC"/>
    <w:rsid w:val="00B86C79"/>
    <w:rsid w:val="00B86E3F"/>
    <w:rsid w:val="00B900F1"/>
    <w:rsid w:val="00B91182"/>
    <w:rsid w:val="00B91186"/>
    <w:rsid w:val="00B9397A"/>
    <w:rsid w:val="00B94259"/>
    <w:rsid w:val="00B94374"/>
    <w:rsid w:val="00B94865"/>
    <w:rsid w:val="00B958E7"/>
    <w:rsid w:val="00B95A1B"/>
    <w:rsid w:val="00B95B15"/>
    <w:rsid w:val="00B9633D"/>
    <w:rsid w:val="00B9761C"/>
    <w:rsid w:val="00BA0B75"/>
    <w:rsid w:val="00BA1231"/>
    <w:rsid w:val="00BA2EBE"/>
    <w:rsid w:val="00BA3045"/>
    <w:rsid w:val="00BA350B"/>
    <w:rsid w:val="00BA358B"/>
    <w:rsid w:val="00BA38A6"/>
    <w:rsid w:val="00BA411F"/>
    <w:rsid w:val="00BA413D"/>
    <w:rsid w:val="00BA583F"/>
    <w:rsid w:val="00BA5C72"/>
    <w:rsid w:val="00BA64E9"/>
    <w:rsid w:val="00BA6E67"/>
    <w:rsid w:val="00BA7CD7"/>
    <w:rsid w:val="00BB0617"/>
    <w:rsid w:val="00BB0F28"/>
    <w:rsid w:val="00BB15D4"/>
    <w:rsid w:val="00BB458A"/>
    <w:rsid w:val="00BB5AD0"/>
    <w:rsid w:val="00BB67D3"/>
    <w:rsid w:val="00BB7594"/>
    <w:rsid w:val="00BB775F"/>
    <w:rsid w:val="00BC0677"/>
    <w:rsid w:val="00BC0F15"/>
    <w:rsid w:val="00BC1257"/>
    <w:rsid w:val="00BC23C6"/>
    <w:rsid w:val="00BC2F72"/>
    <w:rsid w:val="00BC312B"/>
    <w:rsid w:val="00BC31D0"/>
    <w:rsid w:val="00BC53C0"/>
    <w:rsid w:val="00BC6764"/>
    <w:rsid w:val="00BC6DA2"/>
    <w:rsid w:val="00BC6E34"/>
    <w:rsid w:val="00BC7D81"/>
    <w:rsid w:val="00BD00D3"/>
    <w:rsid w:val="00BD1258"/>
    <w:rsid w:val="00BD1489"/>
    <w:rsid w:val="00BD1659"/>
    <w:rsid w:val="00BD18AC"/>
    <w:rsid w:val="00BD1A9F"/>
    <w:rsid w:val="00BD3AA9"/>
    <w:rsid w:val="00BD4A18"/>
    <w:rsid w:val="00BD4E7B"/>
    <w:rsid w:val="00BD5862"/>
    <w:rsid w:val="00BD5902"/>
    <w:rsid w:val="00BD5A59"/>
    <w:rsid w:val="00BD6DB2"/>
    <w:rsid w:val="00BD6DDE"/>
    <w:rsid w:val="00BD766E"/>
    <w:rsid w:val="00BE0BA3"/>
    <w:rsid w:val="00BE11CF"/>
    <w:rsid w:val="00BE21AB"/>
    <w:rsid w:val="00BE2A07"/>
    <w:rsid w:val="00BE4063"/>
    <w:rsid w:val="00BE464A"/>
    <w:rsid w:val="00BE55CB"/>
    <w:rsid w:val="00BE617B"/>
    <w:rsid w:val="00BE7895"/>
    <w:rsid w:val="00BF081C"/>
    <w:rsid w:val="00BF1823"/>
    <w:rsid w:val="00BF182A"/>
    <w:rsid w:val="00BF2588"/>
    <w:rsid w:val="00BF4C54"/>
    <w:rsid w:val="00BF617A"/>
    <w:rsid w:val="00BF6FCE"/>
    <w:rsid w:val="00BF7058"/>
    <w:rsid w:val="00BF7085"/>
    <w:rsid w:val="00BF75DB"/>
    <w:rsid w:val="00BF765A"/>
    <w:rsid w:val="00C005F5"/>
    <w:rsid w:val="00C00A14"/>
    <w:rsid w:val="00C01B1D"/>
    <w:rsid w:val="00C01B30"/>
    <w:rsid w:val="00C0379D"/>
    <w:rsid w:val="00C03931"/>
    <w:rsid w:val="00C043C7"/>
    <w:rsid w:val="00C05FE3"/>
    <w:rsid w:val="00C06D2A"/>
    <w:rsid w:val="00C074FF"/>
    <w:rsid w:val="00C07515"/>
    <w:rsid w:val="00C07974"/>
    <w:rsid w:val="00C1029A"/>
    <w:rsid w:val="00C10C32"/>
    <w:rsid w:val="00C11AD9"/>
    <w:rsid w:val="00C12A32"/>
    <w:rsid w:val="00C12A87"/>
    <w:rsid w:val="00C12BE7"/>
    <w:rsid w:val="00C13887"/>
    <w:rsid w:val="00C14CDA"/>
    <w:rsid w:val="00C14DB9"/>
    <w:rsid w:val="00C15DD8"/>
    <w:rsid w:val="00C15F5E"/>
    <w:rsid w:val="00C17154"/>
    <w:rsid w:val="00C2136D"/>
    <w:rsid w:val="00C214EE"/>
    <w:rsid w:val="00C21912"/>
    <w:rsid w:val="00C21B57"/>
    <w:rsid w:val="00C21D54"/>
    <w:rsid w:val="00C22EAD"/>
    <w:rsid w:val="00C2314B"/>
    <w:rsid w:val="00C23304"/>
    <w:rsid w:val="00C23751"/>
    <w:rsid w:val="00C23D99"/>
    <w:rsid w:val="00C24971"/>
    <w:rsid w:val="00C24DEF"/>
    <w:rsid w:val="00C2551E"/>
    <w:rsid w:val="00C2677F"/>
    <w:rsid w:val="00C26783"/>
    <w:rsid w:val="00C26BE5"/>
    <w:rsid w:val="00C26E4D"/>
    <w:rsid w:val="00C27238"/>
    <w:rsid w:val="00C27909"/>
    <w:rsid w:val="00C27A21"/>
    <w:rsid w:val="00C27B03"/>
    <w:rsid w:val="00C31019"/>
    <w:rsid w:val="00C314E1"/>
    <w:rsid w:val="00C316A6"/>
    <w:rsid w:val="00C3223F"/>
    <w:rsid w:val="00C3235B"/>
    <w:rsid w:val="00C329D2"/>
    <w:rsid w:val="00C32AA1"/>
    <w:rsid w:val="00C32D35"/>
    <w:rsid w:val="00C33121"/>
    <w:rsid w:val="00C34397"/>
    <w:rsid w:val="00C34C01"/>
    <w:rsid w:val="00C352B9"/>
    <w:rsid w:val="00C36F8A"/>
    <w:rsid w:val="00C3788B"/>
    <w:rsid w:val="00C37B9D"/>
    <w:rsid w:val="00C37E03"/>
    <w:rsid w:val="00C406A2"/>
    <w:rsid w:val="00C4095D"/>
    <w:rsid w:val="00C41984"/>
    <w:rsid w:val="00C41DBB"/>
    <w:rsid w:val="00C42D57"/>
    <w:rsid w:val="00C43A19"/>
    <w:rsid w:val="00C43A1E"/>
    <w:rsid w:val="00C445B1"/>
    <w:rsid w:val="00C4463B"/>
    <w:rsid w:val="00C44C1D"/>
    <w:rsid w:val="00C44D69"/>
    <w:rsid w:val="00C44D88"/>
    <w:rsid w:val="00C45487"/>
    <w:rsid w:val="00C455A5"/>
    <w:rsid w:val="00C45926"/>
    <w:rsid w:val="00C45E7E"/>
    <w:rsid w:val="00C46555"/>
    <w:rsid w:val="00C47E99"/>
    <w:rsid w:val="00C5076A"/>
    <w:rsid w:val="00C51A90"/>
    <w:rsid w:val="00C529F2"/>
    <w:rsid w:val="00C53810"/>
    <w:rsid w:val="00C54DB3"/>
    <w:rsid w:val="00C54F25"/>
    <w:rsid w:val="00C550C5"/>
    <w:rsid w:val="00C5590B"/>
    <w:rsid w:val="00C55983"/>
    <w:rsid w:val="00C55AE6"/>
    <w:rsid w:val="00C56217"/>
    <w:rsid w:val="00C5621C"/>
    <w:rsid w:val="00C567F2"/>
    <w:rsid w:val="00C568CE"/>
    <w:rsid w:val="00C601D2"/>
    <w:rsid w:val="00C610EE"/>
    <w:rsid w:val="00C61AD4"/>
    <w:rsid w:val="00C62940"/>
    <w:rsid w:val="00C629E4"/>
    <w:rsid w:val="00C62E65"/>
    <w:rsid w:val="00C63F2B"/>
    <w:rsid w:val="00C646F2"/>
    <w:rsid w:val="00C6522C"/>
    <w:rsid w:val="00C6540E"/>
    <w:rsid w:val="00C65486"/>
    <w:rsid w:val="00C65BCC"/>
    <w:rsid w:val="00C66970"/>
    <w:rsid w:val="00C6709D"/>
    <w:rsid w:val="00C67DE4"/>
    <w:rsid w:val="00C7146B"/>
    <w:rsid w:val="00C71D63"/>
    <w:rsid w:val="00C71FF4"/>
    <w:rsid w:val="00C7283C"/>
    <w:rsid w:val="00C731B3"/>
    <w:rsid w:val="00C73A8B"/>
    <w:rsid w:val="00C73DA4"/>
    <w:rsid w:val="00C7423E"/>
    <w:rsid w:val="00C75382"/>
    <w:rsid w:val="00C762F8"/>
    <w:rsid w:val="00C76CFA"/>
    <w:rsid w:val="00C77520"/>
    <w:rsid w:val="00C77942"/>
    <w:rsid w:val="00C77A97"/>
    <w:rsid w:val="00C77F5E"/>
    <w:rsid w:val="00C80216"/>
    <w:rsid w:val="00C8038D"/>
    <w:rsid w:val="00C80E55"/>
    <w:rsid w:val="00C814EC"/>
    <w:rsid w:val="00C81FA7"/>
    <w:rsid w:val="00C82CFF"/>
    <w:rsid w:val="00C82EF5"/>
    <w:rsid w:val="00C83C76"/>
    <w:rsid w:val="00C858F2"/>
    <w:rsid w:val="00C85F20"/>
    <w:rsid w:val="00C867C9"/>
    <w:rsid w:val="00C867FE"/>
    <w:rsid w:val="00C8691C"/>
    <w:rsid w:val="00C86A2D"/>
    <w:rsid w:val="00C86A72"/>
    <w:rsid w:val="00C86CAD"/>
    <w:rsid w:val="00C86DF9"/>
    <w:rsid w:val="00C87942"/>
    <w:rsid w:val="00C90176"/>
    <w:rsid w:val="00C90236"/>
    <w:rsid w:val="00C90BB3"/>
    <w:rsid w:val="00C90F65"/>
    <w:rsid w:val="00C91299"/>
    <w:rsid w:val="00C912A8"/>
    <w:rsid w:val="00C91D62"/>
    <w:rsid w:val="00C92A89"/>
    <w:rsid w:val="00C92FAC"/>
    <w:rsid w:val="00C9401C"/>
    <w:rsid w:val="00C94133"/>
    <w:rsid w:val="00CA168A"/>
    <w:rsid w:val="00CA20F6"/>
    <w:rsid w:val="00CA305B"/>
    <w:rsid w:val="00CA357E"/>
    <w:rsid w:val="00CA37B0"/>
    <w:rsid w:val="00CA44F9"/>
    <w:rsid w:val="00CA4A69"/>
    <w:rsid w:val="00CA4CBD"/>
    <w:rsid w:val="00CA55A5"/>
    <w:rsid w:val="00CA5D3B"/>
    <w:rsid w:val="00CA5DE5"/>
    <w:rsid w:val="00CA5F76"/>
    <w:rsid w:val="00CA6F39"/>
    <w:rsid w:val="00CA715E"/>
    <w:rsid w:val="00CB045C"/>
    <w:rsid w:val="00CB0D38"/>
    <w:rsid w:val="00CB0FB7"/>
    <w:rsid w:val="00CB11B8"/>
    <w:rsid w:val="00CB264B"/>
    <w:rsid w:val="00CB2F30"/>
    <w:rsid w:val="00CB5B99"/>
    <w:rsid w:val="00CB60E2"/>
    <w:rsid w:val="00CB672D"/>
    <w:rsid w:val="00CB6E56"/>
    <w:rsid w:val="00CB7B85"/>
    <w:rsid w:val="00CB7FD0"/>
    <w:rsid w:val="00CC09EB"/>
    <w:rsid w:val="00CC0CB3"/>
    <w:rsid w:val="00CC0D22"/>
    <w:rsid w:val="00CC1C5D"/>
    <w:rsid w:val="00CC3CAB"/>
    <w:rsid w:val="00CC3E0C"/>
    <w:rsid w:val="00CC41F5"/>
    <w:rsid w:val="00CC50B5"/>
    <w:rsid w:val="00CC58D3"/>
    <w:rsid w:val="00CC700F"/>
    <w:rsid w:val="00CC784D"/>
    <w:rsid w:val="00CC7BEF"/>
    <w:rsid w:val="00CC7FE6"/>
    <w:rsid w:val="00CD0647"/>
    <w:rsid w:val="00CD0B88"/>
    <w:rsid w:val="00CD1BF7"/>
    <w:rsid w:val="00CD22E7"/>
    <w:rsid w:val="00CD28B9"/>
    <w:rsid w:val="00CD2D27"/>
    <w:rsid w:val="00CD3941"/>
    <w:rsid w:val="00CD3E62"/>
    <w:rsid w:val="00CD4ACB"/>
    <w:rsid w:val="00CD4E7E"/>
    <w:rsid w:val="00CD4F24"/>
    <w:rsid w:val="00CD571E"/>
    <w:rsid w:val="00CD5C3D"/>
    <w:rsid w:val="00CD5D5A"/>
    <w:rsid w:val="00CD7C55"/>
    <w:rsid w:val="00CE163E"/>
    <w:rsid w:val="00CE2598"/>
    <w:rsid w:val="00CE2DE0"/>
    <w:rsid w:val="00CE37BC"/>
    <w:rsid w:val="00CE39AA"/>
    <w:rsid w:val="00CE3ABA"/>
    <w:rsid w:val="00CE3B1B"/>
    <w:rsid w:val="00CE462D"/>
    <w:rsid w:val="00CE47B8"/>
    <w:rsid w:val="00CE626D"/>
    <w:rsid w:val="00CE63BE"/>
    <w:rsid w:val="00CE66A0"/>
    <w:rsid w:val="00CE6939"/>
    <w:rsid w:val="00CE7BB9"/>
    <w:rsid w:val="00CF0627"/>
    <w:rsid w:val="00CF1194"/>
    <w:rsid w:val="00CF1646"/>
    <w:rsid w:val="00CF35E7"/>
    <w:rsid w:val="00CF41E2"/>
    <w:rsid w:val="00CF7FBF"/>
    <w:rsid w:val="00D0009F"/>
    <w:rsid w:val="00D00413"/>
    <w:rsid w:val="00D01CCA"/>
    <w:rsid w:val="00D0337B"/>
    <w:rsid w:val="00D03F12"/>
    <w:rsid w:val="00D0407C"/>
    <w:rsid w:val="00D056F0"/>
    <w:rsid w:val="00D05F2F"/>
    <w:rsid w:val="00D079B2"/>
    <w:rsid w:val="00D07C1D"/>
    <w:rsid w:val="00D07F86"/>
    <w:rsid w:val="00D114E9"/>
    <w:rsid w:val="00D11797"/>
    <w:rsid w:val="00D147B3"/>
    <w:rsid w:val="00D14F6C"/>
    <w:rsid w:val="00D15566"/>
    <w:rsid w:val="00D157E3"/>
    <w:rsid w:val="00D16723"/>
    <w:rsid w:val="00D205FD"/>
    <w:rsid w:val="00D2070D"/>
    <w:rsid w:val="00D21200"/>
    <w:rsid w:val="00D2129A"/>
    <w:rsid w:val="00D215E4"/>
    <w:rsid w:val="00D21624"/>
    <w:rsid w:val="00D22727"/>
    <w:rsid w:val="00D22CA2"/>
    <w:rsid w:val="00D23AB1"/>
    <w:rsid w:val="00D25291"/>
    <w:rsid w:val="00D253C3"/>
    <w:rsid w:val="00D25515"/>
    <w:rsid w:val="00D265BB"/>
    <w:rsid w:val="00D2797E"/>
    <w:rsid w:val="00D30A42"/>
    <w:rsid w:val="00D30C38"/>
    <w:rsid w:val="00D30C49"/>
    <w:rsid w:val="00D3115F"/>
    <w:rsid w:val="00D31372"/>
    <w:rsid w:val="00D31CBF"/>
    <w:rsid w:val="00D32929"/>
    <w:rsid w:val="00D32A35"/>
    <w:rsid w:val="00D33F4E"/>
    <w:rsid w:val="00D345A8"/>
    <w:rsid w:val="00D34A7D"/>
    <w:rsid w:val="00D351C9"/>
    <w:rsid w:val="00D3643F"/>
    <w:rsid w:val="00D37608"/>
    <w:rsid w:val="00D37AD6"/>
    <w:rsid w:val="00D37C0C"/>
    <w:rsid w:val="00D41B43"/>
    <w:rsid w:val="00D4214F"/>
    <w:rsid w:val="00D42286"/>
    <w:rsid w:val="00D429C6"/>
    <w:rsid w:val="00D42A91"/>
    <w:rsid w:val="00D43709"/>
    <w:rsid w:val="00D449B3"/>
    <w:rsid w:val="00D44D4E"/>
    <w:rsid w:val="00D452F1"/>
    <w:rsid w:val="00D45525"/>
    <w:rsid w:val="00D47748"/>
    <w:rsid w:val="00D52619"/>
    <w:rsid w:val="00D527E8"/>
    <w:rsid w:val="00D5333E"/>
    <w:rsid w:val="00D53CED"/>
    <w:rsid w:val="00D53D21"/>
    <w:rsid w:val="00D54AA1"/>
    <w:rsid w:val="00D54C14"/>
    <w:rsid w:val="00D54CC3"/>
    <w:rsid w:val="00D559C9"/>
    <w:rsid w:val="00D6008B"/>
    <w:rsid w:val="00D6041A"/>
    <w:rsid w:val="00D605C7"/>
    <w:rsid w:val="00D60949"/>
    <w:rsid w:val="00D60CAC"/>
    <w:rsid w:val="00D60E8D"/>
    <w:rsid w:val="00D61D0C"/>
    <w:rsid w:val="00D61D96"/>
    <w:rsid w:val="00D621A7"/>
    <w:rsid w:val="00D6240C"/>
    <w:rsid w:val="00D62855"/>
    <w:rsid w:val="00D6308A"/>
    <w:rsid w:val="00D63261"/>
    <w:rsid w:val="00D633EB"/>
    <w:rsid w:val="00D6365D"/>
    <w:rsid w:val="00D64516"/>
    <w:rsid w:val="00D6536A"/>
    <w:rsid w:val="00D66436"/>
    <w:rsid w:val="00D66627"/>
    <w:rsid w:val="00D6762E"/>
    <w:rsid w:val="00D67FB4"/>
    <w:rsid w:val="00D70D80"/>
    <w:rsid w:val="00D7157C"/>
    <w:rsid w:val="00D71A05"/>
    <w:rsid w:val="00D72783"/>
    <w:rsid w:val="00D72C87"/>
    <w:rsid w:val="00D7324E"/>
    <w:rsid w:val="00D74094"/>
    <w:rsid w:val="00D7763D"/>
    <w:rsid w:val="00D807B5"/>
    <w:rsid w:val="00D814F8"/>
    <w:rsid w:val="00D82896"/>
    <w:rsid w:val="00D82FF7"/>
    <w:rsid w:val="00D83668"/>
    <w:rsid w:val="00D8390C"/>
    <w:rsid w:val="00D845FC"/>
    <w:rsid w:val="00D847FE"/>
    <w:rsid w:val="00D84AE2"/>
    <w:rsid w:val="00D86B51"/>
    <w:rsid w:val="00D87731"/>
    <w:rsid w:val="00D90EB7"/>
    <w:rsid w:val="00D91484"/>
    <w:rsid w:val="00D928F6"/>
    <w:rsid w:val="00D92A01"/>
    <w:rsid w:val="00D92B85"/>
    <w:rsid w:val="00D933B1"/>
    <w:rsid w:val="00D953E5"/>
    <w:rsid w:val="00D955B4"/>
    <w:rsid w:val="00D958EA"/>
    <w:rsid w:val="00D964EA"/>
    <w:rsid w:val="00D966D0"/>
    <w:rsid w:val="00D96FC4"/>
    <w:rsid w:val="00DA09FF"/>
    <w:rsid w:val="00DA0C59"/>
    <w:rsid w:val="00DA1F21"/>
    <w:rsid w:val="00DA210A"/>
    <w:rsid w:val="00DA3991"/>
    <w:rsid w:val="00DA4E27"/>
    <w:rsid w:val="00DA5594"/>
    <w:rsid w:val="00DA5958"/>
    <w:rsid w:val="00DA5AFD"/>
    <w:rsid w:val="00DB0990"/>
    <w:rsid w:val="00DB11C8"/>
    <w:rsid w:val="00DB23E5"/>
    <w:rsid w:val="00DB2D35"/>
    <w:rsid w:val="00DB38EC"/>
    <w:rsid w:val="00DB4189"/>
    <w:rsid w:val="00DB4408"/>
    <w:rsid w:val="00DB45CC"/>
    <w:rsid w:val="00DB4A44"/>
    <w:rsid w:val="00DB4EF5"/>
    <w:rsid w:val="00DB5061"/>
    <w:rsid w:val="00DB526F"/>
    <w:rsid w:val="00DB5F8F"/>
    <w:rsid w:val="00DB653C"/>
    <w:rsid w:val="00DB729B"/>
    <w:rsid w:val="00DB77E5"/>
    <w:rsid w:val="00DB7E6C"/>
    <w:rsid w:val="00DC0676"/>
    <w:rsid w:val="00DC0F77"/>
    <w:rsid w:val="00DC23F7"/>
    <w:rsid w:val="00DC2E9E"/>
    <w:rsid w:val="00DC2F40"/>
    <w:rsid w:val="00DC33AD"/>
    <w:rsid w:val="00DC4B8E"/>
    <w:rsid w:val="00DC695B"/>
    <w:rsid w:val="00DC7221"/>
    <w:rsid w:val="00DC7B36"/>
    <w:rsid w:val="00DD00B0"/>
    <w:rsid w:val="00DD019B"/>
    <w:rsid w:val="00DD0CE0"/>
    <w:rsid w:val="00DD18E4"/>
    <w:rsid w:val="00DD1BE5"/>
    <w:rsid w:val="00DD1EF3"/>
    <w:rsid w:val="00DD2356"/>
    <w:rsid w:val="00DD2851"/>
    <w:rsid w:val="00DD29E7"/>
    <w:rsid w:val="00DD4CCE"/>
    <w:rsid w:val="00DD5397"/>
    <w:rsid w:val="00DD5A29"/>
    <w:rsid w:val="00DD5D9D"/>
    <w:rsid w:val="00DD635F"/>
    <w:rsid w:val="00DD65BB"/>
    <w:rsid w:val="00DD6DB7"/>
    <w:rsid w:val="00DD6F35"/>
    <w:rsid w:val="00DE0F63"/>
    <w:rsid w:val="00DE11BC"/>
    <w:rsid w:val="00DE1D72"/>
    <w:rsid w:val="00DE35CB"/>
    <w:rsid w:val="00DE3689"/>
    <w:rsid w:val="00DE5AB7"/>
    <w:rsid w:val="00DE5FF1"/>
    <w:rsid w:val="00DE62A6"/>
    <w:rsid w:val="00DE6445"/>
    <w:rsid w:val="00DE6651"/>
    <w:rsid w:val="00DE6981"/>
    <w:rsid w:val="00DE6AF3"/>
    <w:rsid w:val="00DE6D22"/>
    <w:rsid w:val="00DE7216"/>
    <w:rsid w:val="00DF092B"/>
    <w:rsid w:val="00DF21E9"/>
    <w:rsid w:val="00DF228B"/>
    <w:rsid w:val="00DF4FA7"/>
    <w:rsid w:val="00DF581E"/>
    <w:rsid w:val="00DF7786"/>
    <w:rsid w:val="00DF7CCC"/>
    <w:rsid w:val="00E00277"/>
    <w:rsid w:val="00E00F14"/>
    <w:rsid w:val="00E019AD"/>
    <w:rsid w:val="00E024EF"/>
    <w:rsid w:val="00E03A02"/>
    <w:rsid w:val="00E04409"/>
    <w:rsid w:val="00E05E45"/>
    <w:rsid w:val="00E05FD1"/>
    <w:rsid w:val="00E06386"/>
    <w:rsid w:val="00E06A8C"/>
    <w:rsid w:val="00E1149B"/>
    <w:rsid w:val="00E11534"/>
    <w:rsid w:val="00E118DB"/>
    <w:rsid w:val="00E11E8A"/>
    <w:rsid w:val="00E120C9"/>
    <w:rsid w:val="00E1232A"/>
    <w:rsid w:val="00E12C54"/>
    <w:rsid w:val="00E12F06"/>
    <w:rsid w:val="00E137D3"/>
    <w:rsid w:val="00E14343"/>
    <w:rsid w:val="00E17CF4"/>
    <w:rsid w:val="00E17FA4"/>
    <w:rsid w:val="00E2076D"/>
    <w:rsid w:val="00E20E88"/>
    <w:rsid w:val="00E217FC"/>
    <w:rsid w:val="00E22616"/>
    <w:rsid w:val="00E23532"/>
    <w:rsid w:val="00E23D47"/>
    <w:rsid w:val="00E24098"/>
    <w:rsid w:val="00E24742"/>
    <w:rsid w:val="00E24EB4"/>
    <w:rsid w:val="00E252B7"/>
    <w:rsid w:val="00E25DB8"/>
    <w:rsid w:val="00E2610F"/>
    <w:rsid w:val="00E26F56"/>
    <w:rsid w:val="00E320ED"/>
    <w:rsid w:val="00E328AD"/>
    <w:rsid w:val="00E329EA"/>
    <w:rsid w:val="00E32A52"/>
    <w:rsid w:val="00E33AFB"/>
    <w:rsid w:val="00E34218"/>
    <w:rsid w:val="00E345D9"/>
    <w:rsid w:val="00E34A3D"/>
    <w:rsid w:val="00E34B95"/>
    <w:rsid w:val="00E35B01"/>
    <w:rsid w:val="00E42413"/>
    <w:rsid w:val="00E42485"/>
    <w:rsid w:val="00E429ED"/>
    <w:rsid w:val="00E43A4B"/>
    <w:rsid w:val="00E43EA6"/>
    <w:rsid w:val="00E44178"/>
    <w:rsid w:val="00E443A3"/>
    <w:rsid w:val="00E44516"/>
    <w:rsid w:val="00E448DA"/>
    <w:rsid w:val="00E453ED"/>
    <w:rsid w:val="00E46282"/>
    <w:rsid w:val="00E46A29"/>
    <w:rsid w:val="00E470A5"/>
    <w:rsid w:val="00E47104"/>
    <w:rsid w:val="00E4717B"/>
    <w:rsid w:val="00E50B57"/>
    <w:rsid w:val="00E50E4E"/>
    <w:rsid w:val="00E51668"/>
    <w:rsid w:val="00E5216E"/>
    <w:rsid w:val="00E52996"/>
    <w:rsid w:val="00E53E47"/>
    <w:rsid w:val="00E54AAD"/>
    <w:rsid w:val="00E56BEA"/>
    <w:rsid w:val="00E5703F"/>
    <w:rsid w:val="00E616D5"/>
    <w:rsid w:val="00E61B43"/>
    <w:rsid w:val="00E63279"/>
    <w:rsid w:val="00E63EAD"/>
    <w:rsid w:val="00E6630F"/>
    <w:rsid w:val="00E670DA"/>
    <w:rsid w:val="00E671D6"/>
    <w:rsid w:val="00E6767E"/>
    <w:rsid w:val="00E67A54"/>
    <w:rsid w:val="00E703B1"/>
    <w:rsid w:val="00E70AAA"/>
    <w:rsid w:val="00E726E7"/>
    <w:rsid w:val="00E72C4C"/>
    <w:rsid w:val="00E72E28"/>
    <w:rsid w:val="00E7317C"/>
    <w:rsid w:val="00E735AA"/>
    <w:rsid w:val="00E75C38"/>
    <w:rsid w:val="00E75DF1"/>
    <w:rsid w:val="00E769B7"/>
    <w:rsid w:val="00E76E88"/>
    <w:rsid w:val="00E7759C"/>
    <w:rsid w:val="00E777D7"/>
    <w:rsid w:val="00E77825"/>
    <w:rsid w:val="00E80CC5"/>
    <w:rsid w:val="00E82236"/>
    <w:rsid w:val="00E82344"/>
    <w:rsid w:val="00E836E2"/>
    <w:rsid w:val="00E83AAC"/>
    <w:rsid w:val="00E84AF4"/>
    <w:rsid w:val="00E84C82"/>
    <w:rsid w:val="00E84D64"/>
    <w:rsid w:val="00E84ECC"/>
    <w:rsid w:val="00E85226"/>
    <w:rsid w:val="00E86384"/>
    <w:rsid w:val="00E864C3"/>
    <w:rsid w:val="00E8673F"/>
    <w:rsid w:val="00E873B3"/>
    <w:rsid w:val="00E87408"/>
    <w:rsid w:val="00E8777E"/>
    <w:rsid w:val="00E87788"/>
    <w:rsid w:val="00E90076"/>
    <w:rsid w:val="00E908FD"/>
    <w:rsid w:val="00E90B84"/>
    <w:rsid w:val="00E914C4"/>
    <w:rsid w:val="00E915EC"/>
    <w:rsid w:val="00E919DE"/>
    <w:rsid w:val="00E92EEE"/>
    <w:rsid w:val="00E93426"/>
    <w:rsid w:val="00E934F5"/>
    <w:rsid w:val="00E93AB3"/>
    <w:rsid w:val="00E94F28"/>
    <w:rsid w:val="00E95250"/>
    <w:rsid w:val="00E96961"/>
    <w:rsid w:val="00E96DAC"/>
    <w:rsid w:val="00E97691"/>
    <w:rsid w:val="00E97D5A"/>
    <w:rsid w:val="00EA07B1"/>
    <w:rsid w:val="00EA084D"/>
    <w:rsid w:val="00EA2BED"/>
    <w:rsid w:val="00EA5C4F"/>
    <w:rsid w:val="00EA6BE4"/>
    <w:rsid w:val="00EA6E9A"/>
    <w:rsid w:val="00EA6F2F"/>
    <w:rsid w:val="00EA72EC"/>
    <w:rsid w:val="00EA7570"/>
    <w:rsid w:val="00EB0251"/>
    <w:rsid w:val="00EB0B0A"/>
    <w:rsid w:val="00EB11CB"/>
    <w:rsid w:val="00EB18CD"/>
    <w:rsid w:val="00EB275A"/>
    <w:rsid w:val="00EB2875"/>
    <w:rsid w:val="00EB2CE3"/>
    <w:rsid w:val="00EB4246"/>
    <w:rsid w:val="00EB4E97"/>
    <w:rsid w:val="00EB634C"/>
    <w:rsid w:val="00EB786A"/>
    <w:rsid w:val="00EB7D34"/>
    <w:rsid w:val="00EB7DC5"/>
    <w:rsid w:val="00EC00C4"/>
    <w:rsid w:val="00EC0F4E"/>
    <w:rsid w:val="00EC1578"/>
    <w:rsid w:val="00EC18D9"/>
    <w:rsid w:val="00EC1C72"/>
    <w:rsid w:val="00EC1CA4"/>
    <w:rsid w:val="00EC39E0"/>
    <w:rsid w:val="00EC3CC9"/>
    <w:rsid w:val="00EC3DA0"/>
    <w:rsid w:val="00EC4A78"/>
    <w:rsid w:val="00EC4B4A"/>
    <w:rsid w:val="00EC5DAF"/>
    <w:rsid w:val="00EC680A"/>
    <w:rsid w:val="00EC6B00"/>
    <w:rsid w:val="00EC6CB0"/>
    <w:rsid w:val="00EC6E25"/>
    <w:rsid w:val="00EC7344"/>
    <w:rsid w:val="00EC7D57"/>
    <w:rsid w:val="00ED02C9"/>
    <w:rsid w:val="00ED0452"/>
    <w:rsid w:val="00ED063C"/>
    <w:rsid w:val="00ED0F6C"/>
    <w:rsid w:val="00ED20C1"/>
    <w:rsid w:val="00ED21DC"/>
    <w:rsid w:val="00ED2E9F"/>
    <w:rsid w:val="00ED3F56"/>
    <w:rsid w:val="00ED4C7F"/>
    <w:rsid w:val="00ED6955"/>
    <w:rsid w:val="00ED6F62"/>
    <w:rsid w:val="00ED723A"/>
    <w:rsid w:val="00ED739B"/>
    <w:rsid w:val="00EE08B8"/>
    <w:rsid w:val="00EE0BE1"/>
    <w:rsid w:val="00EE1147"/>
    <w:rsid w:val="00EE2766"/>
    <w:rsid w:val="00EE2BED"/>
    <w:rsid w:val="00EE2F20"/>
    <w:rsid w:val="00EE36C0"/>
    <w:rsid w:val="00EE374B"/>
    <w:rsid w:val="00EE37F8"/>
    <w:rsid w:val="00EE3B31"/>
    <w:rsid w:val="00EE41FD"/>
    <w:rsid w:val="00EE44C3"/>
    <w:rsid w:val="00EE4BAE"/>
    <w:rsid w:val="00EE592B"/>
    <w:rsid w:val="00EE6720"/>
    <w:rsid w:val="00EE675C"/>
    <w:rsid w:val="00EE6A6E"/>
    <w:rsid w:val="00EE6BA2"/>
    <w:rsid w:val="00EE6DAC"/>
    <w:rsid w:val="00EE70D2"/>
    <w:rsid w:val="00EE777C"/>
    <w:rsid w:val="00EE7C71"/>
    <w:rsid w:val="00EF09DB"/>
    <w:rsid w:val="00EF0C61"/>
    <w:rsid w:val="00EF198B"/>
    <w:rsid w:val="00EF23F6"/>
    <w:rsid w:val="00EF243B"/>
    <w:rsid w:val="00EF4607"/>
    <w:rsid w:val="00EF4B92"/>
    <w:rsid w:val="00EF533E"/>
    <w:rsid w:val="00EF55E6"/>
    <w:rsid w:val="00EF5964"/>
    <w:rsid w:val="00EF5B0E"/>
    <w:rsid w:val="00EF63E2"/>
    <w:rsid w:val="00EF68ED"/>
    <w:rsid w:val="00EF6906"/>
    <w:rsid w:val="00EF6931"/>
    <w:rsid w:val="00EF761F"/>
    <w:rsid w:val="00EF7B9A"/>
    <w:rsid w:val="00F01182"/>
    <w:rsid w:val="00F012DA"/>
    <w:rsid w:val="00F0194E"/>
    <w:rsid w:val="00F01A6F"/>
    <w:rsid w:val="00F01DC5"/>
    <w:rsid w:val="00F03BAD"/>
    <w:rsid w:val="00F05011"/>
    <w:rsid w:val="00F050A3"/>
    <w:rsid w:val="00F06221"/>
    <w:rsid w:val="00F06A78"/>
    <w:rsid w:val="00F1039C"/>
    <w:rsid w:val="00F103DC"/>
    <w:rsid w:val="00F10924"/>
    <w:rsid w:val="00F10B92"/>
    <w:rsid w:val="00F11511"/>
    <w:rsid w:val="00F11BB5"/>
    <w:rsid w:val="00F11CAA"/>
    <w:rsid w:val="00F1417B"/>
    <w:rsid w:val="00F145A9"/>
    <w:rsid w:val="00F14AD4"/>
    <w:rsid w:val="00F1736A"/>
    <w:rsid w:val="00F17EF8"/>
    <w:rsid w:val="00F17F81"/>
    <w:rsid w:val="00F20B7A"/>
    <w:rsid w:val="00F217C4"/>
    <w:rsid w:val="00F224D2"/>
    <w:rsid w:val="00F23899"/>
    <w:rsid w:val="00F25378"/>
    <w:rsid w:val="00F254A3"/>
    <w:rsid w:val="00F25529"/>
    <w:rsid w:val="00F25A3C"/>
    <w:rsid w:val="00F26756"/>
    <w:rsid w:val="00F2734F"/>
    <w:rsid w:val="00F27764"/>
    <w:rsid w:val="00F33CE3"/>
    <w:rsid w:val="00F33DDE"/>
    <w:rsid w:val="00F343ED"/>
    <w:rsid w:val="00F34B99"/>
    <w:rsid w:val="00F354A8"/>
    <w:rsid w:val="00F36ABC"/>
    <w:rsid w:val="00F37DF3"/>
    <w:rsid w:val="00F400DD"/>
    <w:rsid w:val="00F40350"/>
    <w:rsid w:val="00F40DA3"/>
    <w:rsid w:val="00F413B2"/>
    <w:rsid w:val="00F42A4E"/>
    <w:rsid w:val="00F434C3"/>
    <w:rsid w:val="00F43A7E"/>
    <w:rsid w:val="00F43BEA"/>
    <w:rsid w:val="00F43F22"/>
    <w:rsid w:val="00F4456B"/>
    <w:rsid w:val="00F45B29"/>
    <w:rsid w:val="00F4631A"/>
    <w:rsid w:val="00F464E3"/>
    <w:rsid w:val="00F4692E"/>
    <w:rsid w:val="00F46D2B"/>
    <w:rsid w:val="00F46DA5"/>
    <w:rsid w:val="00F47C34"/>
    <w:rsid w:val="00F47DE5"/>
    <w:rsid w:val="00F50B68"/>
    <w:rsid w:val="00F50F25"/>
    <w:rsid w:val="00F51C2A"/>
    <w:rsid w:val="00F523FC"/>
    <w:rsid w:val="00F52756"/>
    <w:rsid w:val="00F52DAB"/>
    <w:rsid w:val="00F54029"/>
    <w:rsid w:val="00F543F0"/>
    <w:rsid w:val="00F56C60"/>
    <w:rsid w:val="00F603B6"/>
    <w:rsid w:val="00F60473"/>
    <w:rsid w:val="00F60AC0"/>
    <w:rsid w:val="00F61103"/>
    <w:rsid w:val="00F61DAB"/>
    <w:rsid w:val="00F62BB2"/>
    <w:rsid w:val="00F63329"/>
    <w:rsid w:val="00F63D7C"/>
    <w:rsid w:val="00F63F4B"/>
    <w:rsid w:val="00F65078"/>
    <w:rsid w:val="00F66030"/>
    <w:rsid w:val="00F6688C"/>
    <w:rsid w:val="00F67845"/>
    <w:rsid w:val="00F712F0"/>
    <w:rsid w:val="00F72891"/>
    <w:rsid w:val="00F72A38"/>
    <w:rsid w:val="00F74FE1"/>
    <w:rsid w:val="00F7517A"/>
    <w:rsid w:val="00F751AC"/>
    <w:rsid w:val="00F7532D"/>
    <w:rsid w:val="00F75C0C"/>
    <w:rsid w:val="00F7606F"/>
    <w:rsid w:val="00F7721F"/>
    <w:rsid w:val="00F77592"/>
    <w:rsid w:val="00F77660"/>
    <w:rsid w:val="00F77C62"/>
    <w:rsid w:val="00F77D7F"/>
    <w:rsid w:val="00F8082A"/>
    <w:rsid w:val="00F80AAA"/>
    <w:rsid w:val="00F8145A"/>
    <w:rsid w:val="00F8160D"/>
    <w:rsid w:val="00F81D29"/>
    <w:rsid w:val="00F83B09"/>
    <w:rsid w:val="00F83F23"/>
    <w:rsid w:val="00F84188"/>
    <w:rsid w:val="00F8421A"/>
    <w:rsid w:val="00F8450A"/>
    <w:rsid w:val="00F8504A"/>
    <w:rsid w:val="00F8527C"/>
    <w:rsid w:val="00F85829"/>
    <w:rsid w:val="00F85955"/>
    <w:rsid w:val="00F8631E"/>
    <w:rsid w:val="00F91C4D"/>
    <w:rsid w:val="00F91E68"/>
    <w:rsid w:val="00F92FD9"/>
    <w:rsid w:val="00F94A14"/>
    <w:rsid w:val="00F95398"/>
    <w:rsid w:val="00F9585F"/>
    <w:rsid w:val="00F95C63"/>
    <w:rsid w:val="00F97214"/>
    <w:rsid w:val="00FA1430"/>
    <w:rsid w:val="00FA15AF"/>
    <w:rsid w:val="00FA1C55"/>
    <w:rsid w:val="00FA24D4"/>
    <w:rsid w:val="00FA2582"/>
    <w:rsid w:val="00FA2AF0"/>
    <w:rsid w:val="00FA4383"/>
    <w:rsid w:val="00FA56E7"/>
    <w:rsid w:val="00FA5A56"/>
    <w:rsid w:val="00FA6684"/>
    <w:rsid w:val="00FA731E"/>
    <w:rsid w:val="00FB0746"/>
    <w:rsid w:val="00FB1BAB"/>
    <w:rsid w:val="00FB2B38"/>
    <w:rsid w:val="00FB44C1"/>
    <w:rsid w:val="00FB4B8E"/>
    <w:rsid w:val="00FB6B31"/>
    <w:rsid w:val="00FC05F6"/>
    <w:rsid w:val="00FC152C"/>
    <w:rsid w:val="00FC1BFA"/>
    <w:rsid w:val="00FC21C1"/>
    <w:rsid w:val="00FC2243"/>
    <w:rsid w:val="00FC289C"/>
    <w:rsid w:val="00FC2B50"/>
    <w:rsid w:val="00FC3DA0"/>
    <w:rsid w:val="00FC54F9"/>
    <w:rsid w:val="00FC58F5"/>
    <w:rsid w:val="00FC5B1A"/>
    <w:rsid w:val="00FC6358"/>
    <w:rsid w:val="00FC749B"/>
    <w:rsid w:val="00FC79EE"/>
    <w:rsid w:val="00FD01CF"/>
    <w:rsid w:val="00FD1447"/>
    <w:rsid w:val="00FD1FE0"/>
    <w:rsid w:val="00FD320D"/>
    <w:rsid w:val="00FD628D"/>
    <w:rsid w:val="00FD68C2"/>
    <w:rsid w:val="00FD7B06"/>
    <w:rsid w:val="00FE03BC"/>
    <w:rsid w:val="00FE23DE"/>
    <w:rsid w:val="00FE3208"/>
    <w:rsid w:val="00FE34D9"/>
    <w:rsid w:val="00FE3629"/>
    <w:rsid w:val="00FE5476"/>
    <w:rsid w:val="00FE5B34"/>
    <w:rsid w:val="00FE5D8C"/>
    <w:rsid w:val="00FE62ED"/>
    <w:rsid w:val="00FE6343"/>
    <w:rsid w:val="00FE6C18"/>
    <w:rsid w:val="00FE734C"/>
    <w:rsid w:val="00FE77C6"/>
    <w:rsid w:val="00FE7B79"/>
    <w:rsid w:val="00FF0481"/>
    <w:rsid w:val="00FF0995"/>
    <w:rsid w:val="00FF0D2B"/>
    <w:rsid w:val="00FF1130"/>
    <w:rsid w:val="00FF1F0F"/>
    <w:rsid w:val="00FF2DAD"/>
    <w:rsid w:val="00FF3176"/>
    <w:rsid w:val="00FF4880"/>
    <w:rsid w:val="00FF6322"/>
    <w:rsid w:val="00FF763D"/>
    <w:rsid w:val="00FF77AB"/>
    <w:rsid w:val="00FF7B83"/>
    <w:rsid w:val="01141165"/>
    <w:rsid w:val="0124061B"/>
    <w:rsid w:val="01301892"/>
    <w:rsid w:val="013B0DE8"/>
    <w:rsid w:val="013B2610"/>
    <w:rsid w:val="013F63A6"/>
    <w:rsid w:val="014F4893"/>
    <w:rsid w:val="014F6641"/>
    <w:rsid w:val="016025FC"/>
    <w:rsid w:val="01722330"/>
    <w:rsid w:val="018F2EE2"/>
    <w:rsid w:val="0197392C"/>
    <w:rsid w:val="01CA2200"/>
    <w:rsid w:val="01CA2317"/>
    <w:rsid w:val="01F80A87"/>
    <w:rsid w:val="01FF4E35"/>
    <w:rsid w:val="020E2058"/>
    <w:rsid w:val="0213222C"/>
    <w:rsid w:val="02436858"/>
    <w:rsid w:val="02443CCC"/>
    <w:rsid w:val="02444782"/>
    <w:rsid w:val="02825062"/>
    <w:rsid w:val="028E1CE9"/>
    <w:rsid w:val="02951D9B"/>
    <w:rsid w:val="029C58B6"/>
    <w:rsid w:val="02A85F27"/>
    <w:rsid w:val="02BD449B"/>
    <w:rsid w:val="02D05991"/>
    <w:rsid w:val="02F3044B"/>
    <w:rsid w:val="03065425"/>
    <w:rsid w:val="030C43B0"/>
    <w:rsid w:val="030F42DA"/>
    <w:rsid w:val="031A3C21"/>
    <w:rsid w:val="032E54AA"/>
    <w:rsid w:val="03337C8B"/>
    <w:rsid w:val="038C76D9"/>
    <w:rsid w:val="038F211D"/>
    <w:rsid w:val="039E6DC4"/>
    <w:rsid w:val="03EC0402"/>
    <w:rsid w:val="03EE5263"/>
    <w:rsid w:val="04071244"/>
    <w:rsid w:val="04244F58"/>
    <w:rsid w:val="04295D1A"/>
    <w:rsid w:val="042F5318"/>
    <w:rsid w:val="04406715"/>
    <w:rsid w:val="04506958"/>
    <w:rsid w:val="046E6DDE"/>
    <w:rsid w:val="04AA616F"/>
    <w:rsid w:val="04B42804"/>
    <w:rsid w:val="04C461E3"/>
    <w:rsid w:val="04D01847"/>
    <w:rsid w:val="04DD5D12"/>
    <w:rsid w:val="04E84DE3"/>
    <w:rsid w:val="04EE7957"/>
    <w:rsid w:val="04F217BD"/>
    <w:rsid w:val="050357CB"/>
    <w:rsid w:val="05102B0D"/>
    <w:rsid w:val="051B6A89"/>
    <w:rsid w:val="051C4A8C"/>
    <w:rsid w:val="052120A3"/>
    <w:rsid w:val="05283431"/>
    <w:rsid w:val="0544370C"/>
    <w:rsid w:val="054A32A5"/>
    <w:rsid w:val="05540F0A"/>
    <w:rsid w:val="058645FB"/>
    <w:rsid w:val="059B1E55"/>
    <w:rsid w:val="05AF5900"/>
    <w:rsid w:val="05C329E6"/>
    <w:rsid w:val="05C94F5D"/>
    <w:rsid w:val="05D0310C"/>
    <w:rsid w:val="05F050D5"/>
    <w:rsid w:val="06035C4C"/>
    <w:rsid w:val="060D6210"/>
    <w:rsid w:val="063317E2"/>
    <w:rsid w:val="064958EE"/>
    <w:rsid w:val="064E65F9"/>
    <w:rsid w:val="0651550F"/>
    <w:rsid w:val="065D6E55"/>
    <w:rsid w:val="066A1827"/>
    <w:rsid w:val="06782B54"/>
    <w:rsid w:val="06786D02"/>
    <w:rsid w:val="067C3C32"/>
    <w:rsid w:val="067D155B"/>
    <w:rsid w:val="06821BC2"/>
    <w:rsid w:val="06877BB8"/>
    <w:rsid w:val="068942CF"/>
    <w:rsid w:val="068F6E2C"/>
    <w:rsid w:val="069E6F27"/>
    <w:rsid w:val="06A23970"/>
    <w:rsid w:val="06BE15F7"/>
    <w:rsid w:val="06C90049"/>
    <w:rsid w:val="06C90521"/>
    <w:rsid w:val="06CD0ABC"/>
    <w:rsid w:val="06F17D90"/>
    <w:rsid w:val="070B36C7"/>
    <w:rsid w:val="07446FF4"/>
    <w:rsid w:val="07577FFE"/>
    <w:rsid w:val="07704730"/>
    <w:rsid w:val="07963609"/>
    <w:rsid w:val="07973AE1"/>
    <w:rsid w:val="079C0106"/>
    <w:rsid w:val="07A5520D"/>
    <w:rsid w:val="07AD50B7"/>
    <w:rsid w:val="07D21D7A"/>
    <w:rsid w:val="07E3473B"/>
    <w:rsid w:val="07E35D35"/>
    <w:rsid w:val="08030185"/>
    <w:rsid w:val="080469E4"/>
    <w:rsid w:val="081F33A8"/>
    <w:rsid w:val="08225412"/>
    <w:rsid w:val="0835117F"/>
    <w:rsid w:val="08397A3F"/>
    <w:rsid w:val="08404202"/>
    <w:rsid w:val="085A41A9"/>
    <w:rsid w:val="08B75438"/>
    <w:rsid w:val="08D02AA5"/>
    <w:rsid w:val="08F26FAB"/>
    <w:rsid w:val="09016473"/>
    <w:rsid w:val="0902043D"/>
    <w:rsid w:val="09133439"/>
    <w:rsid w:val="091B048A"/>
    <w:rsid w:val="092403B3"/>
    <w:rsid w:val="09313584"/>
    <w:rsid w:val="095011A8"/>
    <w:rsid w:val="09616963"/>
    <w:rsid w:val="096744A7"/>
    <w:rsid w:val="096E7880"/>
    <w:rsid w:val="09723AB0"/>
    <w:rsid w:val="09750C0F"/>
    <w:rsid w:val="09A5414B"/>
    <w:rsid w:val="09AA4D5C"/>
    <w:rsid w:val="09BA6059"/>
    <w:rsid w:val="09BC71C2"/>
    <w:rsid w:val="09D43B87"/>
    <w:rsid w:val="09D73678"/>
    <w:rsid w:val="09EF203B"/>
    <w:rsid w:val="09F45FD8"/>
    <w:rsid w:val="0A080E8F"/>
    <w:rsid w:val="0A173A74"/>
    <w:rsid w:val="0A1E31C8"/>
    <w:rsid w:val="0A1E57E8"/>
    <w:rsid w:val="0A314124"/>
    <w:rsid w:val="0A35072C"/>
    <w:rsid w:val="0A3805E2"/>
    <w:rsid w:val="0A4051C7"/>
    <w:rsid w:val="0A5151D8"/>
    <w:rsid w:val="0A596F5B"/>
    <w:rsid w:val="0A606AA7"/>
    <w:rsid w:val="0A6725AC"/>
    <w:rsid w:val="0A717628"/>
    <w:rsid w:val="0A874D1D"/>
    <w:rsid w:val="0A8D3CB7"/>
    <w:rsid w:val="0AA7304A"/>
    <w:rsid w:val="0AB06F71"/>
    <w:rsid w:val="0AB85B94"/>
    <w:rsid w:val="0ACC2CAC"/>
    <w:rsid w:val="0AF20CDE"/>
    <w:rsid w:val="0AFC5DD8"/>
    <w:rsid w:val="0B077F8D"/>
    <w:rsid w:val="0B0F299D"/>
    <w:rsid w:val="0B24469B"/>
    <w:rsid w:val="0B521EE1"/>
    <w:rsid w:val="0B5F4BC5"/>
    <w:rsid w:val="0B642CE9"/>
    <w:rsid w:val="0B7F3FC7"/>
    <w:rsid w:val="0B964286"/>
    <w:rsid w:val="0B9F43FE"/>
    <w:rsid w:val="0BB93035"/>
    <w:rsid w:val="0BCF1B89"/>
    <w:rsid w:val="0BDA6398"/>
    <w:rsid w:val="0BE63703"/>
    <w:rsid w:val="0C0E3BBD"/>
    <w:rsid w:val="0C1160EA"/>
    <w:rsid w:val="0C140636"/>
    <w:rsid w:val="0C183BFB"/>
    <w:rsid w:val="0C264442"/>
    <w:rsid w:val="0C2B761F"/>
    <w:rsid w:val="0C4B5C57"/>
    <w:rsid w:val="0C4B7323"/>
    <w:rsid w:val="0C566AD6"/>
    <w:rsid w:val="0C6F5DE9"/>
    <w:rsid w:val="0C746849"/>
    <w:rsid w:val="0C7F1EEE"/>
    <w:rsid w:val="0C865274"/>
    <w:rsid w:val="0C97631B"/>
    <w:rsid w:val="0CA25A4B"/>
    <w:rsid w:val="0CA50BB5"/>
    <w:rsid w:val="0CBB6B5A"/>
    <w:rsid w:val="0CEF17A8"/>
    <w:rsid w:val="0CF51215"/>
    <w:rsid w:val="0CFC1F76"/>
    <w:rsid w:val="0D0227BA"/>
    <w:rsid w:val="0D0C49D3"/>
    <w:rsid w:val="0D164300"/>
    <w:rsid w:val="0D206E32"/>
    <w:rsid w:val="0D2D7FD3"/>
    <w:rsid w:val="0D307327"/>
    <w:rsid w:val="0D366907"/>
    <w:rsid w:val="0D4626B6"/>
    <w:rsid w:val="0D4B355C"/>
    <w:rsid w:val="0D501777"/>
    <w:rsid w:val="0D696B6C"/>
    <w:rsid w:val="0D6C33A5"/>
    <w:rsid w:val="0D79026D"/>
    <w:rsid w:val="0D7B090F"/>
    <w:rsid w:val="0D7D62E4"/>
    <w:rsid w:val="0D847672"/>
    <w:rsid w:val="0D921098"/>
    <w:rsid w:val="0D9A003D"/>
    <w:rsid w:val="0D9B4756"/>
    <w:rsid w:val="0D9F44AC"/>
    <w:rsid w:val="0DAC66B9"/>
    <w:rsid w:val="0DB501BA"/>
    <w:rsid w:val="0DBB1959"/>
    <w:rsid w:val="0DC07BD7"/>
    <w:rsid w:val="0DDD287D"/>
    <w:rsid w:val="0DF2282E"/>
    <w:rsid w:val="0DFB7091"/>
    <w:rsid w:val="0E122ED0"/>
    <w:rsid w:val="0E1932FA"/>
    <w:rsid w:val="0E1E7AC7"/>
    <w:rsid w:val="0E3E1F17"/>
    <w:rsid w:val="0E415670"/>
    <w:rsid w:val="0E417312"/>
    <w:rsid w:val="0E447419"/>
    <w:rsid w:val="0E455054"/>
    <w:rsid w:val="0E4A08BC"/>
    <w:rsid w:val="0E4A7EE3"/>
    <w:rsid w:val="0E513E8E"/>
    <w:rsid w:val="0E786E3F"/>
    <w:rsid w:val="0E876016"/>
    <w:rsid w:val="0E912DEA"/>
    <w:rsid w:val="0EA826A4"/>
    <w:rsid w:val="0EC142CC"/>
    <w:rsid w:val="0EDE6C39"/>
    <w:rsid w:val="0EE62E40"/>
    <w:rsid w:val="0F0C0C59"/>
    <w:rsid w:val="0F1606AE"/>
    <w:rsid w:val="0F16254C"/>
    <w:rsid w:val="0F1F79D6"/>
    <w:rsid w:val="0F263527"/>
    <w:rsid w:val="0F2A2A74"/>
    <w:rsid w:val="0F2E5C60"/>
    <w:rsid w:val="0F621AE6"/>
    <w:rsid w:val="0F6E7A2E"/>
    <w:rsid w:val="0F7200CA"/>
    <w:rsid w:val="0F7A4116"/>
    <w:rsid w:val="0FA267BA"/>
    <w:rsid w:val="0FBD3D39"/>
    <w:rsid w:val="0FC24482"/>
    <w:rsid w:val="0FCB1589"/>
    <w:rsid w:val="0FD57DB9"/>
    <w:rsid w:val="0FE17BEB"/>
    <w:rsid w:val="0FE32D76"/>
    <w:rsid w:val="0FF7237E"/>
    <w:rsid w:val="10013982"/>
    <w:rsid w:val="10233D7F"/>
    <w:rsid w:val="102869DB"/>
    <w:rsid w:val="102C4678"/>
    <w:rsid w:val="1038523A"/>
    <w:rsid w:val="10522358"/>
    <w:rsid w:val="106B4CAF"/>
    <w:rsid w:val="106C2D6C"/>
    <w:rsid w:val="106F60B7"/>
    <w:rsid w:val="10744F6A"/>
    <w:rsid w:val="107B2FAF"/>
    <w:rsid w:val="108D5599"/>
    <w:rsid w:val="108E505D"/>
    <w:rsid w:val="109071D3"/>
    <w:rsid w:val="10A44915"/>
    <w:rsid w:val="10D3222D"/>
    <w:rsid w:val="110A66FB"/>
    <w:rsid w:val="11151E52"/>
    <w:rsid w:val="11346DE1"/>
    <w:rsid w:val="114E1287"/>
    <w:rsid w:val="11553800"/>
    <w:rsid w:val="11561326"/>
    <w:rsid w:val="11573232"/>
    <w:rsid w:val="115B06EA"/>
    <w:rsid w:val="11627CCB"/>
    <w:rsid w:val="11653328"/>
    <w:rsid w:val="11676C08"/>
    <w:rsid w:val="1168670D"/>
    <w:rsid w:val="119C3706"/>
    <w:rsid w:val="11AC1F6A"/>
    <w:rsid w:val="11B53DA7"/>
    <w:rsid w:val="11B546EA"/>
    <w:rsid w:val="11D403DB"/>
    <w:rsid w:val="11D54FE6"/>
    <w:rsid w:val="11D72467"/>
    <w:rsid w:val="11E43CE6"/>
    <w:rsid w:val="11FC1ECD"/>
    <w:rsid w:val="12136652"/>
    <w:rsid w:val="122659F5"/>
    <w:rsid w:val="12416875"/>
    <w:rsid w:val="12467F80"/>
    <w:rsid w:val="12580827"/>
    <w:rsid w:val="125A6BF4"/>
    <w:rsid w:val="125F245C"/>
    <w:rsid w:val="12617305"/>
    <w:rsid w:val="126757CA"/>
    <w:rsid w:val="127557DC"/>
    <w:rsid w:val="128A731A"/>
    <w:rsid w:val="128F0705"/>
    <w:rsid w:val="12942106"/>
    <w:rsid w:val="12AA60A0"/>
    <w:rsid w:val="12D42C2D"/>
    <w:rsid w:val="130804FF"/>
    <w:rsid w:val="13196A69"/>
    <w:rsid w:val="131D5A86"/>
    <w:rsid w:val="132319C6"/>
    <w:rsid w:val="13321F98"/>
    <w:rsid w:val="13482793"/>
    <w:rsid w:val="136A1945"/>
    <w:rsid w:val="136A730B"/>
    <w:rsid w:val="1378004D"/>
    <w:rsid w:val="138008DC"/>
    <w:rsid w:val="13827DB0"/>
    <w:rsid w:val="1387469B"/>
    <w:rsid w:val="1390790F"/>
    <w:rsid w:val="13922EE6"/>
    <w:rsid w:val="13C7650B"/>
    <w:rsid w:val="13CA0A0F"/>
    <w:rsid w:val="13CE5AEB"/>
    <w:rsid w:val="13DB0E6D"/>
    <w:rsid w:val="13DE1798"/>
    <w:rsid w:val="13E72483"/>
    <w:rsid w:val="13E745CA"/>
    <w:rsid w:val="141A488D"/>
    <w:rsid w:val="143043D4"/>
    <w:rsid w:val="143F60A1"/>
    <w:rsid w:val="144E5854"/>
    <w:rsid w:val="144F0086"/>
    <w:rsid w:val="145271E3"/>
    <w:rsid w:val="14551D69"/>
    <w:rsid w:val="147723EC"/>
    <w:rsid w:val="14776AEA"/>
    <w:rsid w:val="14983A03"/>
    <w:rsid w:val="149F31DC"/>
    <w:rsid w:val="14CB4094"/>
    <w:rsid w:val="14D54096"/>
    <w:rsid w:val="14F04281"/>
    <w:rsid w:val="151E215B"/>
    <w:rsid w:val="1526136D"/>
    <w:rsid w:val="154A2F50"/>
    <w:rsid w:val="155E2E9F"/>
    <w:rsid w:val="155F780A"/>
    <w:rsid w:val="15600DA9"/>
    <w:rsid w:val="15767CC7"/>
    <w:rsid w:val="15782EAC"/>
    <w:rsid w:val="15882F8B"/>
    <w:rsid w:val="15A563D8"/>
    <w:rsid w:val="15BD55D8"/>
    <w:rsid w:val="15EC54A6"/>
    <w:rsid w:val="15ED68EE"/>
    <w:rsid w:val="15FA2BC8"/>
    <w:rsid w:val="1603305C"/>
    <w:rsid w:val="160C46A9"/>
    <w:rsid w:val="160F7F60"/>
    <w:rsid w:val="16152899"/>
    <w:rsid w:val="166314F7"/>
    <w:rsid w:val="166444E5"/>
    <w:rsid w:val="166E2C6E"/>
    <w:rsid w:val="167504A0"/>
    <w:rsid w:val="167615E0"/>
    <w:rsid w:val="16907088"/>
    <w:rsid w:val="169B3BC1"/>
    <w:rsid w:val="16A86180"/>
    <w:rsid w:val="16AE7A74"/>
    <w:rsid w:val="16C9334C"/>
    <w:rsid w:val="16CD208A"/>
    <w:rsid w:val="16D927DD"/>
    <w:rsid w:val="17011D34"/>
    <w:rsid w:val="172A5264"/>
    <w:rsid w:val="173506A7"/>
    <w:rsid w:val="17396949"/>
    <w:rsid w:val="173E0892"/>
    <w:rsid w:val="174851BA"/>
    <w:rsid w:val="174C5F8A"/>
    <w:rsid w:val="17610C6C"/>
    <w:rsid w:val="17856FEA"/>
    <w:rsid w:val="178B73DF"/>
    <w:rsid w:val="17BE414F"/>
    <w:rsid w:val="17BF15CD"/>
    <w:rsid w:val="17C84953"/>
    <w:rsid w:val="17D66D1D"/>
    <w:rsid w:val="17E772F4"/>
    <w:rsid w:val="17F41061"/>
    <w:rsid w:val="17FB49D5"/>
    <w:rsid w:val="180B2EBE"/>
    <w:rsid w:val="1810194F"/>
    <w:rsid w:val="181B0BD3"/>
    <w:rsid w:val="18297794"/>
    <w:rsid w:val="18415744"/>
    <w:rsid w:val="184562DC"/>
    <w:rsid w:val="184E2D57"/>
    <w:rsid w:val="18694813"/>
    <w:rsid w:val="18A60DE5"/>
    <w:rsid w:val="18AB7E67"/>
    <w:rsid w:val="18BC23B6"/>
    <w:rsid w:val="18D17154"/>
    <w:rsid w:val="18E02FC0"/>
    <w:rsid w:val="18E340A6"/>
    <w:rsid w:val="18EA6F23"/>
    <w:rsid w:val="18F35201"/>
    <w:rsid w:val="18FE29CF"/>
    <w:rsid w:val="19136F16"/>
    <w:rsid w:val="191B1A43"/>
    <w:rsid w:val="197113F3"/>
    <w:rsid w:val="197127C3"/>
    <w:rsid w:val="19781961"/>
    <w:rsid w:val="198A0696"/>
    <w:rsid w:val="19AC5F87"/>
    <w:rsid w:val="19AF5A77"/>
    <w:rsid w:val="19B25567"/>
    <w:rsid w:val="19C31523"/>
    <w:rsid w:val="19DC6298"/>
    <w:rsid w:val="19E35721"/>
    <w:rsid w:val="19F24075"/>
    <w:rsid w:val="19F30110"/>
    <w:rsid w:val="1A14750A"/>
    <w:rsid w:val="1A1F090F"/>
    <w:rsid w:val="1A3B37AF"/>
    <w:rsid w:val="1A41464D"/>
    <w:rsid w:val="1A4C36BC"/>
    <w:rsid w:val="1A4D795A"/>
    <w:rsid w:val="1A4E6227"/>
    <w:rsid w:val="1A6925BC"/>
    <w:rsid w:val="1A6B4094"/>
    <w:rsid w:val="1A705206"/>
    <w:rsid w:val="1A921B46"/>
    <w:rsid w:val="1AA31AE3"/>
    <w:rsid w:val="1AB3588B"/>
    <w:rsid w:val="1AC50740"/>
    <w:rsid w:val="1ACD2659"/>
    <w:rsid w:val="1AD0171C"/>
    <w:rsid w:val="1AD30FF6"/>
    <w:rsid w:val="1AE8099B"/>
    <w:rsid w:val="1AE9320B"/>
    <w:rsid w:val="1B304B01"/>
    <w:rsid w:val="1B7440C3"/>
    <w:rsid w:val="1B9254C2"/>
    <w:rsid w:val="1BA57FC7"/>
    <w:rsid w:val="1BAC1D4D"/>
    <w:rsid w:val="1BB27AA1"/>
    <w:rsid w:val="1BD40965"/>
    <w:rsid w:val="1BD56F7F"/>
    <w:rsid w:val="1BD82057"/>
    <w:rsid w:val="1BE47DCF"/>
    <w:rsid w:val="1BEF2AA3"/>
    <w:rsid w:val="1C002899"/>
    <w:rsid w:val="1C176EA4"/>
    <w:rsid w:val="1C183DA8"/>
    <w:rsid w:val="1C1B1588"/>
    <w:rsid w:val="1C3404B6"/>
    <w:rsid w:val="1C421C41"/>
    <w:rsid w:val="1C441671"/>
    <w:rsid w:val="1C4E49A8"/>
    <w:rsid w:val="1C5C6083"/>
    <w:rsid w:val="1C9378D2"/>
    <w:rsid w:val="1CA92C52"/>
    <w:rsid w:val="1CB3587E"/>
    <w:rsid w:val="1CB3762C"/>
    <w:rsid w:val="1CB60AE5"/>
    <w:rsid w:val="1CB868B3"/>
    <w:rsid w:val="1CD53A47"/>
    <w:rsid w:val="1CDB6621"/>
    <w:rsid w:val="1CF317FD"/>
    <w:rsid w:val="1CF34846"/>
    <w:rsid w:val="1CF7BDD0"/>
    <w:rsid w:val="1D0D3EFB"/>
    <w:rsid w:val="1D1F4CC2"/>
    <w:rsid w:val="1D241787"/>
    <w:rsid w:val="1D3A00CA"/>
    <w:rsid w:val="1D644DCB"/>
    <w:rsid w:val="1D7051CA"/>
    <w:rsid w:val="1D80502C"/>
    <w:rsid w:val="1D835251"/>
    <w:rsid w:val="1DAD11AE"/>
    <w:rsid w:val="1DD957B9"/>
    <w:rsid w:val="1DE71C83"/>
    <w:rsid w:val="1DFA3742"/>
    <w:rsid w:val="1E0F602F"/>
    <w:rsid w:val="1E1C1ED6"/>
    <w:rsid w:val="1E2C0F9E"/>
    <w:rsid w:val="1E430E84"/>
    <w:rsid w:val="1E5507DD"/>
    <w:rsid w:val="1E651E01"/>
    <w:rsid w:val="1E6C03DB"/>
    <w:rsid w:val="1E725200"/>
    <w:rsid w:val="1E7E486B"/>
    <w:rsid w:val="1E8C402A"/>
    <w:rsid w:val="1E9240DD"/>
    <w:rsid w:val="1EA96DA7"/>
    <w:rsid w:val="1EB01589"/>
    <w:rsid w:val="1EB63404"/>
    <w:rsid w:val="1EB746B1"/>
    <w:rsid w:val="1EB853CE"/>
    <w:rsid w:val="1EC65F13"/>
    <w:rsid w:val="1ECE5AEC"/>
    <w:rsid w:val="1ED90602"/>
    <w:rsid w:val="1EDE327D"/>
    <w:rsid w:val="1EE066D3"/>
    <w:rsid w:val="1EFD4FA1"/>
    <w:rsid w:val="1F046865"/>
    <w:rsid w:val="1F1620F4"/>
    <w:rsid w:val="1F176598"/>
    <w:rsid w:val="1F185E6D"/>
    <w:rsid w:val="1F325180"/>
    <w:rsid w:val="1F396BC4"/>
    <w:rsid w:val="1F5A46D7"/>
    <w:rsid w:val="1F6139B2"/>
    <w:rsid w:val="1F6D407E"/>
    <w:rsid w:val="1F790F2E"/>
    <w:rsid w:val="1FB37FF3"/>
    <w:rsid w:val="1FC85AE5"/>
    <w:rsid w:val="1FE15B06"/>
    <w:rsid w:val="20035F5C"/>
    <w:rsid w:val="200A3D4E"/>
    <w:rsid w:val="20541874"/>
    <w:rsid w:val="208328D1"/>
    <w:rsid w:val="20947244"/>
    <w:rsid w:val="20AE09BA"/>
    <w:rsid w:val="20BB2F53"/>
    <w:rsid w:val="20D73EE8"/>
    <w:rsid w:val="20D75940"/>
    <w:rsid w:val="20DB4B74"/>
    <w:rsid w:val="20DC49D3"/>
    <w:rsid w:val="20E05891"/>
    <w:rsid w:val="20F35BF4"/>
    <w:rsid w:val="20F5151F"/>
    <w:rsid w:val="21040504"/>
    <w:rsid w:val="211C3620"/>
    <w:rsid w:val="21423675"/>
    <w:rsid w:val="214373C3"/>
    <w:rsid w:val="21481F41"/>
    <w:rsid w:val="21747963"/>
    <w:rsid w:val="217F75ED"/>
    <w:rsid w:val="219A20B3"/>
    <w:rsid w:val="21C13A5E"/>
    <w:rsid w:val="21C74A12"/>
    <w:rsid w:val="21CA1B6E"/>
    <w:rsid w:val="21D059BB"/>
    <w:rsid w:val="21D748D3"/>
    <w:rsid w:val="21DF0A42"/>
    <w:rsid w:val="21E6007B"/>
    <w:rsid w:val="21F901D7"/>
    <w:rsid w:val="222A65E3"/>
    <w:rsid w:val="22372AAE"/>
    <w:rsid w:val="224675D5"/>
    <w:rsid w:val="2255755D"/>
    <w:rsid w:val="22654504"/>
    <w:rsid w:val="226715E5"/>
    <w:rsid w:val="22750C1F"/>
    <w:rsid w:val="227B4B7F"/>
    <w:rsid w:val="228850B7"/>
    <w:rsid w:val="22A83271"/>
    <w:rsid w:val="22AE312E"/>
    <w:rsid w:val="22CC1351"/>
    <w:rsid w:val="22EE432B"/>
    <w:rsid w:val="22F33BF6"/>
    <w:rsid w:val="23270C12"/>
    <w:rsid w:val="23355386"/>
    <w:rsid w:val="233968DD"/>
    <w:rsid w:val="233D40F4"/>
    <w:rsid w:val="2343105D"/>
    <w:rsid w:val="235651B5"/>
    <w:rsid w:val="23767606"/>
    <w:rsid w:val="23812CC7"/>
    <w:rsid w:val="2383056E"/>
    <w:rsid w:val="23896071"/>
    <w:rsid w:val="238C6112"/>
    <w:rsid w:val="239570C5"/>
    <w:rsid w:val="239C4671"/>
    <w:rsid w:val="23AD58F4"/>
    <w:rsid w:val="23B26C7F"/>
    <w:rsid w:val="23B56380"/>
    <w:rsid w:val="23C4560B"/>
    <w:rsid w:val="23EA0EEF"/>
    <w:rsid w:val="23ED5FDB"/>
    <w:rsid w:val="23F21F56"/>
    <w:rsid w:val="23FD2E88"/>
    <w:rsid w:val="240A7CF7"/>
    <w:rsid w:val="240D3E14"/>
    <w:rsid w:val="240D4A99"/>
    <w:rsid w:val="241430A6"/>
    <w:rsid w:val="24374F3F"/>
    <w:rsid w:val="24416EA6"/>
    <w:rsid w:val="24460C36"/>
    <w:rsid w:val="24737CF1"/>
    <w:rsid w:val="247450D6"/>
    <w:rsid w:val="247973AD"/>
    <w:rsid w:val="247E6ECE"/>
    <w:rsid w:val="24814B09"/>
    <w:rsid w:val="249B6EFE"/>
    <w:rsid w:val="249F586C"/>
    <w:rsid w:val="24B623B0"/>
    <w:rsid w:val="24B6415E"/>
    <w:rsid w:val="24BB1774"/>
    <w:rsid w:val="24C22B02"/>
    <w:rsid w:val="24CA65DB"/>
    <w:rsid w:val="24DF0F5A"/>
    <w:rsid w:val="2525539A"/>
    <w:rsid w:val="253E34BB"/>
    <w:rsid w:val="2540350C"/>
    <w:rsid w:val="255410C6"/>
    <w:rsid w:val="25742FFE"/>
    <w:rsid w:val="257D4C7B"/>
    <w:rsid w:val="258958E9"/>
    <w:rsid w:val="258C1362"/>
    <w:rsid w:val="259F2E44"/>
    <w:rsid w:val="25A3361A"/>
    <w:rsid w:val="25A7294A"/>
    <w:rsid w:val="25BF72D7"/>
    <w:rsid w:val="25D66806"/>
    <w:rsid w:val="25FA06A3"/>
    <w:rsid w:val="25FB1DF2"/>
    <w:rsid w:val="26015A3D"/>
    <w:rsid w:val="26194A72"/>
    <w:rsid w:val="261A5BEF"/>
    <w:rsid w:val="262477ED"/>
    <w:rsid w:val="26321A4B"/>
    <w:rsid w:val="263B74AD"/>
    <w:rsid w:val="26436930"/>
    <w:rsid w:val="264C27F4"/>
    <w:rsid w:val="2653764F"/>
    <w:rsid w:val="265A2982"/>
    <w:rsid w:val="265E2CFF"/>
    <w:rsid w:val="26695200"/>
    <w:rsid w:val="26904B39"/>
    <w:rsid w:val="26A300C6"/>
    <w:rsid w:val="26B20C5B"/>
    <w:rsid w:val="26BD5C77"/>
    <w:rsid w:val="26C012C4"/>
    <w:rsid w:val="26E94BE6"/>
    <w:rsid w:val="270218DC"/>
    <w:rsid w:val="27035654"/>
    <w:rsid w:val="27195933"/>
    <w:rsid w:val="27300076"/>
    <w:rsid w:val="27357F41"/>
    <w:rsid w:val="273B6576"/>
    <w:rsid w:val="273C68EF"/>
    <w:rsid w:val="273F0830"/>
    <w:rsid w:val="27547439"/>
    <w:rsid w:val="275C4C04"/>
    <w:rsid w:val="275F6808"/>
    <w:rsid w:val="276D2CA7"/>
    <w:rsid w:val="276E6F72"/>
    <w:rsid w:val="277B343D"/>
    <w:rsid w:val="278C389C"/>
    <w:rsid w:val="279257EB"/>
    <w:rsid w:val="27934C2A"/>
    <w:rsid w:val="27A43683"/>
    <w:rsid w:val="27CB1CE5"/>
    <w:rsid w:val="27D25752"/>
    <w:rsid w:val="27E56B08"/>
    <w:rsid w:val="280D0539"/>
    <w:rsid w:val="28125692"/>
    <w:rsid w:val="281E6DDE"/>
    <w:rsid w:val="2821110E"/>
    <w:rsid w:val="28377363"/>
    <w:rsid w:val="28480BD5"/>
    <w:rsid w:val="285D4E43"/>
    <w:rsid w:val="28610884"/>
    <w:rsid w:val="28616DBC"/>
    <w:rsid w:val="28695845"/>
    <w:rsid w:val="2877638E"/>
    <w:rsid w:val="2879797C"/>
    <w:rsid w:val="287C746C"/>
    <w:rsid w:val="287D71E1"/>
    <w:rsid w:val="2890116A"/>
    <w:rsid w:val="28AF7842"/>
    <w:rsid w:val="28C070DA"/>
    <w:rsid w:val="28C2066D"/>
    <w:rsid w:val="29021EC6"/>
    <w:rsid w:val="29077E9F"/>
    <w:rsid w:val="29280E94"/>
    <w:rsid w:val="2931147A"/>
    <w:rsid w:val="293642AD"/>
    <w:rsid w:val="293D105F"/>
    <w:rsid w:val="296F6419"/>
    <w:rsid w:val="296F6FD1"/>
    <w:rsid w:val="297B2F8C"/>
    <w:rsid w:val="2984482A"/>
    <w:rsid w:val="29986528"/>
    <w:rsid w:val="299D3FE5"/>
    <w:rsid w:val="29D60DFE"/>
    <w:rsid w:val="29EF0AA5"/>
    <w:rsid w:val="2A05204C"/>
    <w:rsid w:val="2A2658E2"/>
    <w:rsid w:val="2A33050E"/>
    <w:rsid w:val="2A356DCA"/>
    <w:rsid w:val="2A5561C7"/>
    <w:rsid w:val="2A5C19F1"/>
    <w:rsid w:val="2A7D127A"/>
    <w:rsid w:val="2A887E27"/>
    <w:rsid w:val="2A9D2BA3"/>
    <w:rsid w:val="2AA61EA9"/>
    <w:rsid w:val="2AA641EC"/>
    <w:rsid w:val="2AAA0585"/>
    <w:rsid w:val="2AB4113F"/>
    <w:rsid w:val="2AB56C65"/>
    <w:rsid w:val="2AB70C30"/>
    <w:rsid w:val="2ACB3A2E"/>
    <w:rsid w:val="2B146F04"/>
    <w:rsid w:val="2B23267A"/>
    <w:rsid w:val="2B3A5EA9"/>
    <w:rsid w:val="2B400C25"/>
    <w:rsid w:val="2B4A3852"/>
    <w:rsid w:val="2B5E283B"/>
    <w:rsid w:val="2B746B21"/>
    <w:rsid w:val="2B7B35FA"/>
    <w:rsid w:val="2B8245C6"/>
    <w:rsid w:val="2BB2677A"/>
    <w:rsid w:val="2BB617CB"/>
    <w:rsid w:val="2BD15D21"/>
    <w:rsid w:val="2BD61589"/>
    <w:rsid w:val="2BE05F64"/>
    <w:rsid w:val="2C216601"/>
    <w:rsid w:val="2C226D2F"/>
    <w:rsid w:val="2C2706D9"/>
    <w:rsid w:val="2C29014B"/>
    <w:rsid w:val="2C3D68B0"/>
    <w:rsid w:val="2C4F6783"/>
    <w:rsid w:val="2C5524AE"/>
    <w:rsid w:val="2C583D79"/>
    <w:rsid w:val="2C677298"/>
    <w:rsid w:val="2C7E5A5A"/>
    <w:rsid w:val="2C9034E6"/>
    <w:rsid w:val="2C9E20A7"/>
    <w:rsid w:val="2CB53AFB"/>
    <w:rsid w:val="2CB84BD5"/>
    <w:rsid w:val="2CC15D95"/>
    <w:rsid w:val="2CCD3B98"/>
    <w:rsid w:val="2CE850D0"/>
    <w:rsid w:val="2CF019BB"/>
    <w:rsid w:val="2D045C82"/>
    <w:rsid w:val="2D0E337D"/>
    <w:rsid w:val="2D10523A"/>
    <w:rsid w:val="2D171C2F"/>
    <w:rsid w:val="2D401D7D"/>
    <w:rsid w:val="2D555EFE"/>
    <w:rsid w:val="2D642188"/>
    <w:rsid w:val="2D822E71"/>
    <w:rsid w:val="2D8B21A6"/>
    <w:rsid w:val="2D8B50C1"/>
    <w:rsid w:val="2D8F4A69"/>
    <w:rsid w:val="2D974794"/>
    <w:rsid w:val="2DAC07F4"/>
    <w:rsid w:val="2DB22C73"/>
    <w:rsid w:val="2DB32BC8"/>
    <w:rsid w:val="2DB902AD"/>
    <w:rsid w:val="2DC10EF8"/>
    <w:rsid w:val="2DEE2BBA"/>
    <w:rsid w:val="2E052B2A"/>
    <w:rsid w:val="2E1F5270"/>
    <w:rsid w:val="2E2813F4"/>
    <w:rsid w:val="2E312F13"/>
    <w:rsid w:val="2E4A4A48"/>
    <w:rsid w:val="2E50117F"/>
    <w:rsid w:val="2E573B3C"/>
    <w:rsid w:val="2E5D564A"/>
    <w:rsid w:val="2E6D53B2"/>
    <w:rsid w:val="2E7C01C6"/>
    <w:rsid w:val="2E953036"/>
    <w:rsid w:val="2EA119DB"/>
    <w:rsid w:val="2EB00995"/>
    <w:rsid w:val="2EB77274"/>
    <w:rsid w:val="2EB86D24"/>
    <w:rsid w:val="2ECE0486"/>
    <w:rsid w:val="2ED90EB0"/>
    <w:rsid w:val="2EDE639C"/>
    <w:rsid w:val="2EEA4FEE"/>
    <w:rsid w:val="2EEB572C"/>
    <w:rsid w:val="2EF57F78"/>
    <w:rsid w:val="2EFB5325"/>
    <w:rsid w:val="2F0C7B2B"/>
    <w:rsid w:val="2F1B1C13"/>
    <w:rsid w:val="2F260132"/>
    <w:rsid w:val="2F324D29"/>
    <w:rsid w:val="2F57413A"/>
    <w:rsid w:val="2F80100D"/>
    <w:rsid w:val="2F8D01B1"/>
    <w:rsid w:val="2F8F3411"/>
    <w:rsid w:val="2F917CA1"/>
    <w:rsid w:val="2FAF0127"/>
    <w:rsid w:val="2FC3702D"/>
    <w:rsid w:val="2FDC2140"/>
    <w:rsid w:val="2FEB1373"/>
    <w:rsid w:val="2FEF6212"/>
    <w:rsid w:val="300246FB"/>
    <w:rsid w:val="302A557E"/>
    <w:rsid w:val="302F5FE5"/>
    <w:rsid w:val="30327CEC"/>
    <w:rsid w:val="303C0227"/>
    <w:rsid w:val="30503662"/>
    <w:rsid w:val="306B021E"/>
    <w:rsid w:val="30AE3718"/>
    <w:rsid w:val="30D00355"/>
    <w:rsid w:val="30DE3BB7"/>
    <w:rsid w:val="30E0356C"/>
    <w:rsid w:val="30E12C36"/>
    <w:rsid w:val="30E65DCB"/>
    <w:rsid w:val="30EC4456"/>
    <w:rsid w:val="31040D00"/>
    <w:rsid w:val="31090B82"/>
    <w:rsid w:val="31092909"/>
    <w:rsid w:val="31093FDE"/>
    <w:rsid w:val="31164473"/>
    <w:rsid w:val="3133624D"/>
    <w:rsid w:val="3136443B"/>
    <w:rsid w:val="313A1C72"/>
    <w:rsid w:val="313F71C6"/>
    <w:rsid w:val="31542571"/>
    <w:rsid w:val="315A0567"/>
    <w:rsid w:val="31682C84"/>
    <w:rsid w:val="316D341D"/>
    <w:rsid w:val="319E2758"/>
    <w:rsid w:val="31BF4903"/>
    <w:rsid w:val="31D30305"/>
    <w:rsid w:val="31D41B7A"/>
    <w:rsid w:val="31D87D7B"/>
    <w:rsid w:val="31E22A36"/>
    <w:rsid w:val="31F369ED"/>
    <w:rsid w:val="32140715"/>
    <w:rsid w:val="321B5F48"/>
    <w:rsid w:val="322C596E"/>
    <w:rsid w:val="322F72FD"/>
    <w:rsid w:val="323358DB"/>
    <w:rsid w:val="323E5802"/>
    <w:rsid w:val="324E3C27"/>
    <w:rsid w:val="32625925"/>
    <w:rsid w:val="326933C5"/>
    <w:rsid w:val="32764F2C"/>
    <w:rsid w:val="327E7214"/>
    <w:rsid w:val="328315D2"/>
    <w:rsid w:val="328A6052"/>
    <w:rsid w:val="329F4483"/>
    <w:rsid w:val="32A43841"/>
    <w:rsid w:val="32AA0AAD"/>
    <w:rsid w:val="32CB6AF9"/>
    <w:rsid w:val="32D560F7"/>
    <w:rsid w:val="330A1589"/>
    <w:rsid w:val="33116562"/>
    <w:rsid w:val="33184235"/>
    <w:rsid w:val="33305A23"/>
    <w:rsid w:val="333077D1"/>
    <w:rsid w:val="33437504"/>
    <w:rsid w:val="334C5CBB"/>
    <w:rsid w:val="33662286"/>
    <w:rsid w:val="337C768B"/>
    <w:rsid w:val="3385247E"/>
    <w:rsid w:val="33913D9A"/>
    <w:rsid w:val="33982697"/>
    <w:rsid w:val="33995376"/>
    <w:rsid w:val="33C148CD"/>
    <w:rsid w:val="33C35862"/>
    <w:rsid w:val="33D27205"/>
    <w:rsid w:val="33D4015C"/>
    <w:rsid w:val="33D7080F"/>
    <w:rsid w:val="33F22CD8"/>
    <w:rsid w:val="33FF3D30"/>
    <w:rsid w:val="34065B97"/>
    <w:rsid w:val="3445105A"/>
    <w:rsid w:val="34611585"/>
    <w:rsid w:val="346C65E7"/>
    <w:rsid w:val="347136EB"/>
    <w:rsid w:val="347557D9"/>
    <w:rsid w:val="34825BAC"/>
    <w:rsid w:val="348C37C1"/>
    <w:rsid w:val="34AB35B3"/>
    <w:rsid w:val="34E925C8"/>
    <w:rsid w:val="34EE16F2"/>
    <w:rsid w:val="34F36D08"/>
    <w:rsid w:val="352323AD"/>
    <w:rsid w:val="35450053"/>
    <w:rsid w:val="35463611"/>
    <w:rsid w:val="355C704D"/>
    <w:rsid w:val="356A3572"/>
    <w:rsid w:val="35A709C5"/>
    <w:rsid w:val="35AB1391"/>
    <w:rsid w:val="35AF0539"/>
    <w:rsid w:val="35AF0E81"/>
    <w:rsid w:val="35C82BA1"/>
    <w:rsid w:val="35E01E20"/>
    <w:rsid w:val="35E46CF5"/>
    <w:rsid w:val="35E6687B"/>
    <w:rsid w:val="35EA5D5D"/>
    <w:rsid w:val="35FC7E3E"/>
    <w:rsid w:val="360A6F9D"/>
    <w:rsid w:val="363475D8"/>
    <w:rsid w:val="363E2205"/>
    <w:rsid w:val="364D41F6"/>
    <w:rsid w:val="3687595A"/>
    <w:rsid w:val="368B7D3B"/>
    <w:rsid w:val="369328E9"/>
    <w:rsid w:val="36C12043"/>
    <w:rsid w:val="36C660C2"/>
    <w:rsid w:val="36CA1CEB"/>
    <w:rsid w:val="36CF54FE"/>
    <w:rsid w:val="36D14E27"/>
    <w:rsid w:val="36FC292C"/>
    <w:rsid w:val="36FC6CE6"/>
    <w:rsid w:val="37224B3A"/>
    <w:rsid w:val="37305FF2"/>
    <w:rsid w:val="37405933"/>
    <w:rsid w:val="37430F72"/>
    <w:rsid w:val="375354EA"/>
    <w:rsid w:val="37A172A9"/>
    <w:rsid w:val="37A55045"/>
    <w:rsid w:val="37DB17BD"/>
    <w:rsid w:val="37DD15AA"/>
    <w:rsid w:val="37E751CA"/>
    <w:rsid w:val="37E8067A"/>
    <w:rsid w:val="37E961A0"/>
    <w:rsid w:val="3801173C"/>
    <w:rsid w:val="38154C81"/>
    <w:rsid w:val="382A7A0B"/>
    <w:rsid w:val="3831702F"/>
    <w:rsid w:val="38367638"/>
    <w:rsid w:val="38621D4A"/>
    <w:rsid w:val="386B4E07"/>
    <w:rsid w:val="38764774"/>
    <w:rsid w:val="38774062"/>
    <w:rsid w:val="387C04D0"/>
    <w:rsid w:val="38837D99"/>
    <w:rsid w:val="388E55EE"/>
    <w:rsid w:val="389425B0"/>
    <w:rsid w:val="38A11F9F"/>
    <w:rsid w:val="38A730DC"/>
    <w:rsid w:val="38CC58A6"/>
    <w:rsid w:val="38D51325"/>
    <w:rsid w:val="38D806EF"/>
    <w:rsid w:val="39534219"/>
    <w:rsid w:val="395513A8"/>
    <w:rsid w:val="395E1F56"/>
    <w:rsid w:val="3962620A"/>
    <w:rsid w:val="397330FD"/>
    <w:rsid w:val="39C33D67"/>
    <w:rsid w:val="39C62C3D"/>
    <w:rsid w:val="39D21778"/>
    <w:rsid w:val="39D5095D"/>
    <w:rsid w:val="39DE2486"/>
    <w:rsid w:val="39E91D8E"/>
    <w:rsid w:val="39EC615E"/>
    <w:rsid w:val="39F545C5"/>
    <w:rsid w:val="3A08328F"/>
    <w:rsid w:val="3A0B4B47"/>
    <w:rsid w:val="3A127C30"/>
    <w:rsid w:val="3A255BB6"/>
    <w:rsid w:val="3A2C454E"/>
    <w:rsid w:val="3A2D6818"/>
    <w:rsid w:val="3A3F02D9"/>
    <w:rsid w:val="3A513350"/>
    <w:rsid w:val="3A632EE1"/>
    <w:rsid w:val="3AA928FB"/>
    <w:rsid w:val="3AAF12E3"/>
    <w:rsid w:val="3ABB7C0C"/>
    <w:rsid w:val="3AC54CA3"/>
    <w:rsid w:val="3AE315CD"/>
    <w:rsid w:val="3AE34537"/>
    <w:rsid w:val="3AF9494C"/>
    <w:rsid w:val="3B1D08D0"/>
    <w:rsid w:val="3B4575F8"/>
    <w:rsid w:val="3B5C0C9B"/>
    <w:rsid w:val="3B5F50F7"/>
    <w:rsid w:val="3B7F4E52"/>
    <w:rsid w:val="3BA040AE"/>
    <w:rsid w:val="3BA1126C"/>
    <w:rsid w:val="3BA150F3"/>
    <w:rsid w:val="3BE04A79"/>
    <w:rsid w:val="3BFF5F92"/>
    <w:rsid w:val="3C03498E"/>
    <w:rsid w:val="3C073099"/>
    <w:rsid w:val="3C161A03"/>
    <w:rsid w:val="3C2E0626"/>
    <w:rsid w:val="3C3A6FCB"/>
    <w:rsid w:val="3C4C689E"/>
    <w:rsid w:val="3C544530"/>
    <w:rsid w:val="3C595011"/>
    <w:rsid w:val="3C615A20"/>
    <w:rsid w:val="3CA338B2"/>
    <w:rsid w:val="3CAF5C0A"/>
    <w:rsid w:val="3CB90BA2"/>
    <w:rsid w:val="3CD1792F"/>
    <w:rsid w:val="3CD61426"/>
    <w:rsid w:val="3CEF77CA"/>
    <w:rsid w:val="3CF1297D"/>
    <w:rsid w:val="3CF16985"/>
    <w:rsid w:val="3CFA4545"/>
    <w:rsid w:val="3CFE6F36"/>
    <w:rsid w:val="3CFF2E7E"/>
    <w:rsid w:val="3D1E4B3E"/>
    <w:rsid w:val="3D323F76"/>
    <w:rsid w:val="3D624A2B"/>
    <w:rsid w:val="3D6F1D21"/>
    <w:rsid w:val="3D847678"/>
    <w:rsid w:val="3D864BBD"/>
    <w:rsid w:val="3D8A480B"/>
    <w:rsid w:val="3D943A05"/>
    <w:rsid w:val="3DA32B65"/>
    <w:rsid w:val="3DA94408"/>
    <w:rsid w:val="3DC70D32"/>
    <w:rsid w:val="3DD96D32"/>
    <w:rsid w:val="3DE371AF"/>
    <w:rsid w:val="3DE37334"/>
    <w:rsid w:val="3DE71A3B"/>
    <w:rsid w:val="3E05675F"/>
    <w:rsid w:val="3E083824"/>
    <w:rsid w:val="3E173D17"/>
    <w:rsid w:val="3E210442"/>
    <w:rsid w:val="3E3D552E"/>
    <w:rsid w:val="3E432AAE"/>
    <w:rsid w:val="3E4A02A5"/>
    <w:rsid w:val="3E4C6424"/>
    <w:rsid w:val="3E4E3201"/>
    <w:rsid w:val="3E840976"/>
    <w:rsid w:val="3E88226F"/>
    <w:rsid w:val="3E894239"/>
    <w:rsid w:val="3EC631C2"/>
    <w:rsid w:val="3ECB0ECF"/>
    <w:rsid w:val="3ED15917"/>
    <w:rsid w:val="3ED32C18"/>
    <w:rsid w:val="3EF14341"/>
    <w:rsid w:val="3F074209"/>
    <w:rsid w:val="3F1637A7"/>
    <w:rsid w:val="3F1720C9"/>
    <w:rsid w:val="3F1E1C2D"/>
    <w:rsid w:val="3F22150F"/>
    <w:rsid w:val="3F2521B4"/>
    <w:rsid w:val="3F4B26E5"/>
    <w:rsid w:val="3F5120E2"/>
    <w:rsid w:val="3F516B05"/>
    <w:rsid w:val="3F5D0F27"/>
    <w:rsid w:val="3F5D194E"/>
    <w:rsid w:val="3FAC10F1"/>
    <w:rsid w:val="3FAE03FB"/>
    <w:rsid w:val="3FD87871"/>
    <w:rsid w:val="3FE03B8F"/>
    <w:rsid w:val="3FF46A7D"/>
    <w:rsid w:val="3FF83A6B"/>
    <w:rsid w:val="401A50D0"/>
    <w:rsid w:val="40266BAD"/>
    <w:rsid w:val="404110A6"/>
    <w:rsid w:val="40424B31"/>
    <w:rsid w:val="4052319F"/>
    <w:rsid w:val="40610FCA"/>
    <w:rsid w:val="406A1236"/>
    <w:rsid w:val="407036BF"/>
    <w:rsid w:val="40876CB2"/>
    <w:rsid w:val="4093314D"/>
    <w:rsid w:val="40991B02"/>
    <w:rsid w:val="40A57823"/>
    <w:rsid w:val="40A92971"/>
    <w:rsid w:val="40B41A41"/>
    <w:rsid w:val="40D7421B"/>
    <w:rsid w:val="40EA5463"/>
    <w:rsid w:val="40F160EA"/>
    <w:rsid w:val="41070CF4"/>
    <w:rsid w:val="41293DFD"/>
    <w:rsid w:val="412A3AB2"/>
    <w:rsid w:val="413A15B0"/>
    <w:rsid w:val="41597C3C"/>
    <w:rsid w:val="41636FC4"/>
    <w:rsid w:val="417616AB"/>
    <w:rsid w:val="417836A0"/>
    <w:rsid w:val="417D1755"/>
    <w:rsid w:val="418A4550"/>
    <w:rsid w:val="41943621"/>
    <w:rsid w:val="41981330"/>
    <w:rsid w:val="419D24D5"/>
    <w:rsid w:val="41A31E1D"/>
    <w:rsid w:val="41AC2719"/>
    <w:rsid w:val="41BF304B"/>
    <w:rsid w:val="41C04416"/>
    <w:rsid w:val="41C2228F"/>
    <w:rsid w:val="41D61DC6"/>
    <w:rsid w:val="41DA235A"/>
    <w:rsid w:val="41E511EE"/>
    <w:rsid w:val="41EE5B8C"/>
    <w:rsid w:val="41F23423"/>
    <w:rsid w:val="421A3816"/>
    <w:rsid w:val="42206C63"/>
    <w:rsid w:val="42293D69"/>
    <w:rsid w:val="423A07A8"/>
    <w:rsid w:val="42491AFD"/>
    <w:rsid w:val="425A3AAB"/>
    <w:rsid w:val="42613503"/>
    <w:rsid w:val="426507D1"/>
    <w:rsid w:val="426923B8"/>
    <w:rsid w:val="42925DB2"/>
    <w:rsid w:val="429338D8"/>
    <w:rsid w:val="42AC2EB9"/>
    <w:rsid w:val="42C0293D"/>
    <w:rsid w:val="42CB1A99"/>
    <w:rsid w:val="42CB6BCE"/>
    <w:rsid w:val="42D552A6"/>
    <w:rsid w:val="42DD6902"/>
    <w:rsid w:val="43235D77"/>
    <w:rsid w:val="43341150"/>
    <w:rsid w:val="43343B01"/>
    <w:rsid w:val="43430B01"/>
    <w:rsid w:val="4355293C"/>
    <w:rsid w:val="436038AE"/>
    <w:rsid w:val="43657023"/>
    <w:rsid w:val="43826F58"/>
    <w:rsid w:val="438B446B"/>
    <w:rsid w:val="4390360E"/>
    <w:rsid w:val="43975D99"/>
    <w:rsid w:val="43A55671"/>
    <w:rsid w:val="43D917BF"/>
    <w:rsid w:val="43DB1A7E"/>
    <w:rsid w:val="43EE33B8"/>
    <w:rsid w:val="43FD36FF"/>
    <w:rsid w:val="43FE4D82"/>
    <w:rsid w:val="44240D55"/>
    <w:rsid w:val="442F1D8D"/>
    <w:rsid w:val="443469F5"/>
    <w:rsid w:val="443B20A2"/>
    <w:rsid w:val="444A6DF5"/>
    <w:rsid w:val="44562E10"/>
    <w:rsid w:val="4457127C"/>
    <w:rsid w:val="44683538"/>
    <w:rsid w:val="447112F3"/>
    <w:rsid w:val="447925EC"/>
    <w:rsid w:val="44796D84"/>
    <w:rsid w:val="447D039C"/>
    <w:rsid w:val="44A678F3"/>
    <w:rsid w:val="44B22975"/>
    <w:rsid w:val="44B64AF8"/>
    <w:rsid w:val="44C608BD"/>
    <w:rsid w:val="44D17D2D"/>
    <w:rsid w:val="44D37FBC"/>
    <w:rsid w:val="44DE3A8D"/>
    <w:rsid w:val="44DE6F98"/>
    <w:rsid w:val="44EF42F3"/>
    <w:rsid w:val="44F27A84"/>
    <w:rsid w:val="450C1529"/>
    <w:rsid w:val="45181E73"/>
    <w:rsid w:val="454F5A34"/>
    <w:rsid w:val="45674AFE"/>
    <w:rsid w:val="45694351"/>
    <w:rsid w:val="45726E51"/>
    <w:rsid w:val="457402EF"/>
    <w:rsid w:val="457D4C12"/>
    <w:rsid w:val="4582210E"/>
    <w:rsid w:val="458D2861"/>
    <w:rsid w:val="459D020E"/>
    <w:rsid w:val="45AF204C"/>
    <w:rsid w:val="45B90229"/>
    <w:rsid w:val="45CC4CBE"/>
    <w:rsid w:val="45F4468E"/>
    <w:rsid w:val="4609638B"/>
    <w:rsid w:val="46185E48"/>
    <w:rsid w:val="461E43D8"/>
    <w:rsid w:val="463D2108"/>
    <w:rsid w:val="46486ADF"/>
    <w:rsid w:val="464F7B16"/>
    <w:rsid w:val="4654289C"/>
    <w:rsid w:val="465F41FD"/>
    <w:rsid w:val="46690BD8"/>
    <w:rsid w:val="466B657D"/>
    <w:rsid w:val="467D0B27"/>
    <w:rsid w:val="469674CE"/>
    <w:rsid w:val="46A20F3C"/>
    <w:rsid w:val="46A63BE0"/>
    <w:rsid w:val="46AE6F33"/>
    <w:rsid w:val="46B11FA0"/>
    <w:rsid w:val="46CE1383"/>
    <w:rsid w:val="46E44703"/>
    <w:rsid w:val="46FD57C4"/>
    <w:rsid w:val="46FF32EA"/>
    <w:rsid w:val="47041FEC"/>
    <w:rsid w:val="471205FB"/>
    <w:rsid w:val="47190F7F"/>
    <w:rsid w:val="4721401A"/>
    <w:rsid w:val="47271D9C"/>
    <w:rsid w:val="4729480B"/>
    <w:rsid w:val="473236C0"/>
    <w:rsid w:val="473F7B8B"/>
    <w:rsid w:val="47517853"/>
    <w:rsid w:val="476F6445"/>
    <w:rsid w:val="477A0BC3"/>
    <w:rsid w:val="478A1B37"/>
    <w:rsid w:val="47915D01"/>
    <w:rsid w:val="479D19EA"/>
    <w:rsid w:val="47B70069"/>
    <w:rsid w:val="47BA07E7"/>
    <w:rsid w:val="47BE6D02"/>
    <w:rsid w:val="47C028EA"/>
    <w:rsid w:val="47C2289F"/>
    <w:rsid w:val="47FE3AC5"/>
    <w:rsid w:val="48013092"/>
    <w:rsid w:val="480863AE"/>
    <w:rsid w:val="482254E2"/>
    <w:rsid w:val="48272AF9"/>
    <w:rsid w:val="4828061F"/>
    <w:rsid w:val="48547666"/>
    <w:rsid w:val="48575181"/>
    <w:rsid w:val="485C6E9F"/>
    <w:rsid w:val="486D20A4"/>
    <w:rsid w:val="48834259"/>
    <w:rsid w:val="488457DA"/>
    <w:rsid w:val="48D13184"/>
    <w:rsid w:val="4909516F"/>
    <w:rsid w:val="492C0A96"/>
    <w:rsid w:val="493246BF"/>
    <w:rsid w:val="493E2E13"/>
    <w:rsid w:val="493F0E07"/>
    <w:rsid w:val="494770E0"/>
    <w:rsid w:val="49653D0A"/>
    <w:rsid w:val="499E4F17"/>
    <w:rsid w:val="49A563CB"/>
    <w:rsid w:val="49AD21F7"/>
    <w:rsid w:val="49C13AB8"/>
    <w:rsid w:val="49C820BA"/>
    <w:rsid w:val="49D10142"/>
    <w:rsid w:val="49E862B8"/>
    <w:rsid w:val="49E945A0"/>
    <w:rsid w:val="4A00390D"/>
    <w:rsid w:val="4A140847"/>
    <w:rsid w:val="4A16118F"/>
    <w:rsid w:val="4A7B1ABE"/>
    <w:rsid w:val="4A842484"/>
    <w:rsid w:val="4A993A56"/>
    <w:rsid w:val="4AA20B5D"/>
    <w:rsid w:val="4AAB5968"/>
    <w:rsid w:val="4AC23068"/>
    <w:rsid w:val="4ACD56AE"/>
    <w:rsid w:val="4AD73954"/>
    <w:rsid w:val="4AE01781"/>
    <w:rsid w:val="4AF522E0"/>
    <w:rsid w:val="4B2C5890"/>
    <w:rsid w:val="4B49547C"/>
    <w:rsid w:val="4B4B6913"/>
    <w:rsid w:val="4B4E1540"/>
    <w:rsid w:val="4B603D34"/>
    <w:rsid w:val="4B6D2294"/>
    <w:rsid w:val="4B713425"/>
    <w:rsid w:val="4BA00611"/>
    <w:rsid w:val="4BA862FF"/>
    <w:rsid w:val="4BAC1654"/>
    <w:rsid w:val="4BB44BF5"/>
    <w:rsid w:val="4BB9615E"/>
    <w:rsid w:val="4BE403ED"/>
    <w:rsid w:val="4BEB02E1"/>
    <w:rsid w:val="4BF97FCA"/>
    <w:rsid w:val="4C0450A0"/>
    <w:rsid w:val="4C0D46FC"/>
    <w:rsid w:val="4C496F9B"/>
    <w:rsid w:val="4C580F64"/>
    <w:rsid w:val="4C5B5467"/>
    <w:rsid w:val="4C612351"/>
    <w:rsid w:val="4C653BF0"/>
    <w:rsid w:val="4C823FE1"/>
    <w:rsid w:val="4C836BD3"/>
    <w:rsid w:val="4C9E7D69"/>
    <w:rsid w:val="4CA377D4"/>
    <w:rsid w:val="4CA62556"/>
    <w:rsid w:val="4CAD763E"/>
    <w:rsid w:val="4CB02CCD"/>
    <w:rsid w:val="4CB701C3"/>
    <w:rsid w:val="4CC159EC"/>
    <w:rsid w:val="4CCE5C39"/>
    <w:rsid w:val="4D01600E"/>
    <w:rsid w:val="4D103F04"/>
    <w:rsid w:val="4D160927"/>
    <w:rsid w:val="4D180FA5"/>
    <w:rsid w:val="4D20220D"/>
    <w:rsid w:val="4D204A68"/>
    <w:rsid w:val="4D296C90"/>
    <w:rsid w:val="4D2E0486"/>
    <w:rsid w:val="4D303955"/>
    <w:rsid w:val="4D3C5EA7"/>
    <w:rsid w:val="4D467EC5"/>
    <w:rsid w:val="4D524D7B"/>
    <w:rsid w:val="4D64659D"/>
    <w:rsid w:val="4D700A9E"/>
    <w:rsid w:val="4D795A49"/>
    <w:rsid w:val="4D8635D8"/>
    <w:rsid w:val="4D97106B"/>
    <w:rsid w:val="4D9D67E3"/>
    <w:rsid w:val="4DA023D7"/>
    <w:rsid w:val="4DA644C0"/>
    <w:rsid w:val="4DAE7818"/>
    <w:rsid w:val="4DC7452B"/>
    <w:rsid w:val="4DD21759"/>
    <w:rsid w:val="4DF81A96"/>
    <w:rsid w:val="4E017059"/>
    <w:rsid w:val="4E2B2C17"/>
    <w:rsid w:val="4E3B5D16"/>
    <w:rsid w:val="4E445C3C"/>
    <w:rsid w:val="4E475783"/>
    <w:rsid w:val="4E523DBA"/>
    <w:rsid w:val="4E797E26"/>
    <w:rsid w:val="4E7A37EA"/>
    <w:rsid w:val="4E830CA5"/>
    <w:rsid w:val="4EA2737D"/>
    <w:rsid w:val="4EB42C0C"/>
    <w:rsid w:val="4EB57B17"/>
    <w:rsid w:val="4ECE1B8A"/>
    <w:rsid w:val="4ECF3EEA"/>
    <w:rsid w:val="4EDC287E"/>
    <w:rsid w:val="4EE72428"/>
    <w:rsid w:val="4EE87552"/>
    <w:rsid w:val="4EF851EF"/>
    <w:rsid w:val="4F00014A"/>
    <w:rsid w:val="4F013E50"/>
    <w:rsid w:val="4F106205"/>
    <w:rsid w:val="4F14584A"/>
    <w:rsid w:val="4F151C3C"/>
    <w:rsid w:val="4F343D4D"/>
    <w:rsid w:val="4F4958FE"/>
    <w:rsid w:val="4F4F0B87"/>
    <w:rsid w:val="4F5A7C58"/>
    <w:rsid w:val="4F63364E"/>
    <w:rsid w:val="4F7C3D05"/>
    <w:rsid w:val="4F8E7268"/>
    <w:rsid w:val="4FAB3FFE"/>
    <w:rsid w:val="4FD42A0F"/>
    <w:rsid w:val="4FDB772F"/>
    <w:rsid w:val="4FE24927"/>
    <w:rsid w:val="4FEB4D54"/>
    <w:rsid w:val="4FFD75CB"/>
    <w:rsid w:val="4FFF6109"/>
    <w:rsid w:val="50006C36"/>
    <w:rsid w:val="500808FE"/>
    <w:rsid w:val="50306C0B"/>
    <w:rsid w:val="5041601B"/>
    <w:rsid w:val="50462DB6"/>
    <w:rsid w:val="504C1D40"/>
    <w:rsid w:val="505C6D00"/>
    <w:rsid w:val="508A2AFD"/>
    <w:rsid w:val="50CC2713"/>
    <w:rsid w:val="50DA3FED"/>
    <w:rsid w:val="51055C23"/>
    <w:rsid w:val="51071719"/>
    <w:rsid w:val="510738C8"/>
    <w:rsid w:val="51086116"/>
    <w:rsid w:val="51161D08"/>
    <w:rsid w:val="514209A3"/>
    <w:rsid w:val="51521F79"/>
    <w:rsid w:val="5160707C"/>
    <w:rsid w:val="516A3A56"/>
    <w:rsid w:val="516F7802"/>
    <w:rsid w:val="51A0391C"/>
    <w:rsid w:val="51B64EEE"/>
    <w:rsid w:val="51C47ACD"/>
    <w:rsid w:val="51F3265F"/>
    <w:rsid w:val="51F872B4"/>
    <w:rsid w:val="5201085F"/>
    <w:rsid w:val="52043328"/>
    <w:rsid w:val="5221169E"/>
    <w:rsid w:val="522602C5"/>
    <w:rsid w:val="522E717A"/>
    <w:rsid w:val="525F236E"/>
    <w:rsid w:val="527E1EAF"/>
    <w:rsid w:val="52854FEC"/>
    <w:rsid w:val="528D0A5C"/>
    <w:rsid w:val="528F5286"/>
    <w:rsid w:val="52946FDD"/>
    <w:rsid w:val="52AF02BB"/>
    <w:rsid w:val="52D8516E"/>
    <w:rsid w:val="52DE1A91"/>
    <w:rsid w:val="52E14583"/>
    <w:rsid w:val="52F061DD"/>
    <w:rsid w:val="5302538C"/>
    <w:rsid w:val="530443EF"/>
    <w:rsid w:val="530C1629"/>
    <w:rsid w:val="532E1A4B"/>
    <w:rsid w:val="53320C11"/>
    <w:rsid w:val="5332760B"/>
    <w:rsid w:val="53332C9A"/>
    <w:rsid w:val="53430A03"/>
    <w:rsid w:val="53440082"/>
    <w:rsid w:val="535F3A8F"/>
    <w:rsid w:val="537312E8"/>
    <w:rsid w:val="53736DB3"/>
    <w:rsid w:val="53764B03"/>
    <w:rsid w:val="538C05FC"/>
    <w:rsid w:val="53A14442"/>
    <w:rsid w:val="53A541C5"/>
    <w:rsid w:val="53E723A1"/>
    <w:rsid w:val="53EE096F"/>
    <w:rsid w:val="53EF697E"/>
    <w:rsid w:val="53F74F49"/>
    <w:rsid w:val="54060AE2"/>
    <w:rsid w:val="540957A8"/>
    <w:rsid w:val="540B32CF"/>
    <w:rsid w:val="540C7047"/>
    <w:rsid w:val="541C372E"/>
    <w:rsid w:val="54240B74"/>
    <w:rsid w:val="54302D35"/>
    <w:rsid w:val="543A3BB4"/>
    <w:rsid w:val="543E202D"/>
    <w:rsid w:val="545D0073"/>
    <w:rsid w:val="54695779"/>
    <w:rsid w:val="547F5A6B"/>
    <w:rsid w:val="54905ECA"/>
    <w:rsid w:val="54983612"/>
    <w:rsid w:val="54AD7B81"/>
    <w:rsid w:val="54DC110F"/>
    <w:rsid w:val="54F40207"/>
    <w:rsid w:val="54F72CCB"/>
    <w:rsid w:val="55133607"/>
    <w:rsid w:val="551D374E"/>
    <w:rsid w:val="551D67DF"/>
    <w:rsid w:val="55257009"/>
    <w:rsid w:val="55327ACD"/>
    <w:rsid w:val="55332B97"/>
    <w:rsid w:val="5536081F"/>
    <w:rsid w:val="553D786A"/>
    <w:rsid w:val="554967A4"/>
    <w:rsid w:val="554F368F"/>
    <w:rsid w:val="55577E9B"/>
    <w:rsid w:val="55853555"/>
    <w:rsid w:val="558C043F"/>
    <w:rsid w:val="559F1CF7"/>
    <w:rsid w:val="55A03778"/>
    <w:rsid w:val="55A239E1"/>
    <w:rsid w:val="55AC40A9"/>
    <w:rsid w:val="55B25E32"/>
    <w:rsid w:val="55B86BD7"/>
    <w:rsid w:val="55C51BA3"/>
    <w:rsid w:val="55CE0954"/>
    <w:rsid w:val="55D84641"/>
    <w:rsid w:val="55E0078B"/>
    <w:rsid w:val="55E256FE"/>
    <w:rsid w:val="55E4027B"/>
    <w:rsid w:val="55ED3C92"/>
    <w:rsid w:val="55FE2B0B"/>
    <w:rsid w:val="56075D18"/>
    <w:rsid w:val="5609192D"/>
    <w:rsid w:val="562543F0"/>
    <w:rsid w:val="562B40FC"/>
    <w:rsid w:val="565017AE"/>
    <w:rsid w:val="565C03D0"/>
    <w:rsid w:val="566E79D2"/>
    <w:rsid w:val="56C5590C"/>
    <w:rsid w:val="56D78F71"/>
    <w:rsid w:val="57105B1C"/>
    <w:rsid w:val="571A566E"/>
    <w:rsid w:val="573214BA"/>
    <w:rsid w:val="57474904"/>
    <w:rsid w:val="57486223"/>
    <w:rsid w:val="574F5BC8"/>
    <w:rsid w:val="57524A3F"/>
    <w:rsid w:val="57664CC0"/>
    <w:rsid w:val="576E5F82"/>
    <w:rsid w:val="57730FAE"/>
    <w:rsid w:val="577D106C"/>
    <w:rsid w:val="578C4726"/>
    <w:rsid w:val="579730CB"/>
    <w:rsid w:val="57A178C3"/>
    <w:rsid w:val="57C4122E"/>
    <w:rsid w:val="57C73FE3"/>
    <w:rsid w:val="57C87729"/>
    <w:rsid w:val="57C93BCD"/>
    <w:rsid w:val="57E079C3"/>
    <w:rsid w:val="57EF2F07"/>
    <w:rsid w:val="582E719F"/>
    <w:rsid w:val="58421289"/>
    <w:rsid w:val="58572A66"/>
    <w:rsid w:val="585F008D"/>
    <w:rsid w:val="585F6835"/>
    <w:rsid w:val="58734C3D"/>
    <w:rsid w:val="58833214"/>
    <w:rsid w:val="58871392"/>
    <w:rsid w:val="589D0BB5"/>
    <w:rsid w:val="58A109F2"/>
    <w:rsid w:val="58A60F36"/>
    <w:rsid w:val="58AB11B3"/>
    <w:rsid w:val="58B303D9"/>
    <w:rsid w:val="58B61C48"/>
    <w:rsid w:val="58B658D9"/>
    <w:rsid w:val="591623EF"/>
    <w:rsid w:val="591A24CC"/>
    <w:rsid w:val="591B76A7"/>
    <w:rsid w:val="591F15CA"/>
    <w:rsid w:val="59205A6E"/>
    <w:rsid w:val="59215342"/>
    <w:rsid w:val="59525280"/>
    <w:rsid w:val="595E5470"/>
    <w:rsid w:val="596C2DC2"/>
    <w:rsid w:val="597B3BAE"/>
    <w:rsid w:val="597E2795"/>
    <w:rsid w:val="59812037"/>
    <w:rsid w:val="59933E07"/>
    <w:rsid w:val="5999091A"/>
    <w:rsid w:val="59A71878"/>
    <w:rsid w:val="59A807B1"/>
    <w:rsid w:val="59A815C0"/>
    <w:rsid w:val="59B233FE"/>
    <w:rsid w:val="59B467EF"/>
    <w:rsid w:val="59BE7035"/>
    <w:rsid w:val="59BF7B44"/>
    <w:rsid w:val="59C363FA"/>
    <w:rsid w:val="59CF6B1B"/>
    <w:rsid w:val="59DF2823"/>
    <w:rsid w:val="59E70F40"/>
    <w:rsid w:val="59E94A24"/>
    <w:rsid w:val="59F667CF"/>
    <w:rsid w:val="5A005E9B"/>
    <w:rsid w:val="5A092C13"/>
    <w:rsid w:val="5A1C7074"/>
    <w:rsid w:val="5A2615D3"/>
    <w:rsid w:val="5A2B5127"/>
    <w:rsid w:val="5A356D03"/>
    <w:rsid w:val="5A4E0335"/>
    <w:rsid w:val="5A532545"/>
    <w:rsid w:val="5A56101C"/>
    <w:rsid w:val="5A5A4FB0"/>
    <w:rsid w:val="5A7C2BDE"/>
    <w:rsid w:val="5A920571"/>
    <w:rsid w:val="5A92474A"/>
    <w:rsid w:val="5A9801EF"/>
    <w:rsid w:val="5AAB580B"/>
    <w:rsid w:val="5AB83A84"/>
    <w:rsid w:val="5AD85161"/>
    <w:rsid w:val="5AE004A1"/>
    <w:rsid w:val="5AE53E6E"/>
    <w:rsid w:val="5AEC097B"/>
    <w:rsid w:val="5AF74E16"/>
    <w:rsid w:val="5AFF624C"/>
    <w:rsid w:val="5B172706"/>
    <w:rsid w:val="5B1A78C9"/>
    <w:rsid w:val="5B2F0291"/>
    <w:rsid w:val="5B4818E6"/>
    <w:rsid w:val="5B4D7F6A"/>
    <w:rsid w:val="5B5053E0"/>
    <w:rsid w:val="5B7A1CF1"/>
    <w:rsid w:val="5B806F86"/>
    <w:rsid w:val="5B9E1B22"/>
    <w:rsid w:val="5BA47C31"/>
    <w:rsid w:val="5BAE70EB"/>
    <w:rsid w:val="5BBE156E"/>
    <w:rsid w:val="5BC109F9"/>
    <w:rsid w:val="5BCD17B1"/>
    <w:rsid w:val="5BDD0A25"/>
    <w:rsid w:val="5BE014E5"/>
    <w:rsid w:val="5BF31218"/>
    <w:rsid w:val="5BFA2EC1"/>
    <w:rsid w:val="5C2869E8"/>
    <w:rsid w:val="5C295FAD"/>
    <w:rsid w:val="5C376D9A"/>
    <w:rsid w:val="5C5679F9"/>
    <w:rsid w:val="5C6239ED"/>
    <w:rsid w:val="5C675762"/>
    <w:rsid w:val="5C9555AE"/>
    <w:rsid w:val="5C9B0EAE"/>
    <w:rsid w:val="5CA30E29"/>
    <w:rsid w:val="5CA42512"/>
    <w:rsid w:val="5CAC2042"/>
    <w:rsid w:val="5CB00D05"/>
    <w:rsid w:val="5CB21F64"/>
    <w:rsid w:val="5CDF1022"/>
    <w:rsid w:val="5D563B99"/>
    <w:rsid w:val="5D574861"/>
    <w:rsid w:val="5D697DC1"/>
    <w:rsid w:val="5D7719D5"/>
    <w:rsid w:val="5D8D2B68"/>
    <w:rsid w:val="5D8F2070"/>
    <w:rsid w:val="5D8F31C2"/>
    <w:rsid w:val="5D9C58DF"/>
    <w:rsid w:val="5DA402F0"/>
    <w:rsid w:val="5DAF5613"/>
    <w:rsid w:val="5DB78929"/>
    <w:rsid w:val="5DB90B10"/>
    <w:rsid w:val="5DBD0774"/>
    <w:rsid w:val="5DE3369E"/>
    <w:rsid w:val="5E0D2105"/>
    <w:rsid w:val="5E251431"/>
    <w:rsid w:val="5E2C0A11"/>
    <w:rsid w:val="5E32426F"/>
    <w:rsid w:val="5E4C2E61"/>
    <w:rsid w:val="5E504C3A"/>
    <w:rsid w:val="5E530E44"/>
    <w:rsid w:val="5E566F66"/>
    <w:rsid w:val="5E5A50FA"/>
    <w:rsid w:val="5E7112E4"/>
    <w:rsid w:val="5E8029C8"/>
    <w:rsid w:val="5E8C14B0"/>
    <w:rsid w:val="5EA3339C"/>
    <w:rsid w:val="5EB629D1"/>
    <w:rsid w:val="5EB6652D"/>
    <w:rsid w:val="5EBA4511"/>
    <w:rsid w:val="5EBA5343"/>
    <w:rsid w:val="5EBE4762"/>
    <w:rsid w:val="5EDE0FFE"/>
    <w:rsid w:val="5EE14A5B"/>
    <w:rsid w:val="5EE95DA1"/>
    <w:rsid w:val="5F0530D1"/>
    <w:rsid w:val="5F087E97"/>
    <w:rsid w:val="5F1208BF"/>
    <w:rsid w:val="5F1C238E"/>
    <w:rsid w:val="5F27742B"/>
    <w:rsid w:val="5F4203D3"/>
    <w:rsid w:val="5F465B03"/>
    <w:rsid w:val="5F475654"/>
    <w:rsid w:val="5F5368EE"/>
    <w:rsid w:val="5F57414A"/>
    <w:rsid w:val="5F5A101B"/>
    <w:rsid w:val="5F5F54B4"/>
    <w:rsid w:val="5F63038A"/>
    <w:rsid w:val="5F6E010F"/>
    <w:rsid w:val="5F816B3B"/>
    <w:rsid w:val="5F8403D9"/>
    <w:rsid w:val="5F951C68"/>
    <w:rsid w:val="5F9920D6"/>
    <w:rsid w:val="5FB46F10"/>
    <w:rsid w:val="5FE02058"/>
    <w:rsid w:val="5FF88DB4"/>
    <w:rsid w:val="5FFF5C00"/>
    <w:rsid w:val="600221E2"/>
    <w:rsid w:val="600548CE"/>
    <w:rsid w:val="600C4DF2"/>
    <w:rsid w:val="60397415"/>
    <w:rsid w:val="605C5F36"/>
    <w:rsid w:val="606D5311"/>
    <w:rsid w:val="608508AD"/>
    <w:rsid w:val="609C5B95"/>
    <w:rsid w:val="60A46F68"/>
    <w:rsid w:val="60C72C73"/>
    <w:rsid w:val="60D62EB6"/>
    <w:rsid w:val="60DE123F"/>
    <w:rsid w:val="610068D0"/>
    <w:rsid w:val="61007F33"/>
    <w:rsid w:val="611003CB"/>
    <w:rsid w:val="611D6D37"/>
    <w:rsid w:val="61221F61"/>
    <w:rsid w:val="612754C0"/>
    <w:rsid w:val="61283ACE"/>
    <w:rsid w:val="612A0F76"/>
    <w:rsid w:val="6133294F"/>
    <w:rsid w:val="613476F2"/>
    <w:rsid w:val="613A4E96"/>
    <w:rsid w:val="617F2D1C"/>
    <w:rsid w:val="619067D5"/>
    <w:rsid w:val="61A513CA"/>
    <w:rsid w:val="61A53F94"/>
    <w:rsid w:val="61AA4802"/>
    <w:rsid w:val="61B054B5"/>
    <w:rsid w:val="61B22157"/>
    <w:rsid w:val="61B96A60"/>
    <w:rsid w:val="61CD250B"/>
    <w:rsid w:val="61DC5473"/>
    <w:rsid w:val="61DF22C6"/>
    <w:rsid w:val="61E07A5F"/>
    <w:rsid w:val="61FB794E"/>
    <w:rsid w:val="61FC06FB"/>
    <w:rsid w:val="620C7999"/>
    <w:rsid w:val="621023F8"/>
    <w:rsid w:val="621A6D42"/>
    <w:rsid w:val="622D4D58"/>
    <w:rsid w:val="624149A7"/>
    <w:rsid w:val="6248691D"/>
    <w:rsid w:val="627D34D2"/>
    <w:rsid w:val="62816E52"/>
    <w:rsid w:val="62896A92"/>
    <w:rsid w:val="62970456"/>
    <w:rsid w:val="62A951CE"/>
    <w:rsid w:val="62AA327B"/>
    <w:rsid w:val="62B004A7"/>
    <w:rsid w:val="62D16AAB"/>
    <w:rsid w:val="62FB72F5"/>
    <w:rsid w:val="63006AE7"/>
    <w:rsid w:val="630C02EB"/>
    <w:rsid w:val="630F75AA"/>
    <w:rsid w:val="631240E5"/>
    <w:rsid w:val="63124FBA"/>
    <w:rsid w:val="6333639E"/>
    <w:rsid w:val="634C47ED"/>
    <w:rsid w:val="634F5339"/>
    <w:rsid w:val="63527D7C"/>
    <w:rsid w:val="6358342D"/>
    <w:rsid w:val="63715118"/>
    <w:rsid w:val="638167BF"/>
    <w:rsid w:val="638F1633"/>
    <w:rsid w:val="63B8198D"/>
    <w:rsid w:val="63C90AB0"/>
    <w:rsid w:val="63CB2A7A"/>
    <w:rsid w:val="63F42764"/>
    <w:rsid w:val="63F773CC"/>
    <w:rsid w:val="64065A1A"/>
    <w:rsid w:val="640D144A"/>
    <w:rsid w:val="642345CA"/>
    <w:rsid w:val="6424514D"/>
    <w:rsid w:val="64271077"/>
    <w:rsid w:val="642A68D8"/>
    <w:rsid w:val="644C3BBB"/>
    <w:rsid w:val="64500535"/>
    <w:rsid w:val="645D3AE9"/>
    <w:rsid w:val="64622001"/>
    <w:rsid w:val="646F3406"/>
    <w:rsid w:val="64AA3DFB"/>
    <w:rsid w:val="64B7351C"/>
    <w:rsid w:val="64BD3682"/>
    <w:rsid w:val="64C2642A"/>
    <w:rsid w:val="64CE5621"/>
    <w:rsid w:val="64D12312"/>
    <w:rsid w:val="64DE67DD"/>
    <w:rsid w:val="64E62B01"/>
    <w:rsid w:val="64EA7D8A"/>
    <w:rsid w:val="64F4459D"/>
    <w:rsid w:val="64F85176"/>
    <w:rsid w:val="64FE478A"/>
    <w:rsid w:val="650077EF"/>
    <w:rsid w:val="65073EEF"/>
    <w:rsid w:val="650B471D"/>
    <w:rsid w:val="65162611"/>
    <w:rsid w:val="653B59DE"/>
    <w:rsid w:val="654061B7"/>
    <w:rsid w:val="654E0980"/>
    <w:rsid w:val="655645C6"/>
    <w:rsid w:val="65591548"/>
    <w:rsid w:val="655B5887"/>
    <w:rsid w:val="65A46B3C"/>
    <w:rsid w:val="65A764F6"/>
    <w:rsid w:val="65AC068A"/>
    <w:rsid w:val="65BC08CD"/>
    <w:rsid w:val="65CD0D2C"/>
    <w:rsid w:val="65D06126"/>
    <w:rsid w:val="65D80CF4"/>
    <w:rsid w:val="65EF53B5"/>
    <w:rsid w:val="66083061"/>
    <w:rsid w:val="662C55AA"/>
    <w:rsid w:val="663F6F1C"/>
    <w:rsid w:val="66432D9C"/>
    <w:rsid w:val="6646463A"/>
    <w:rsid w:val="66694209"/>
    <w:rsid w:val="666D1BC7"/>
    <w:rsid w:val="66734BFA"/>
    <w:rsid w:val="6673798B"/>
    <w:rsid w:val="668D04BB"/>
    <w:rsid w:val="668E78CC"/>
    <w:rsid w:val="669453A6"/>
    <w:rsid w:val="669B0C30"/>
    <w:rsid w:val="669C416A"/>
    <w:rsid w:val="66BD7E5A"/>
    <w:rsid w:val="66BE09E2"/>
    <w:rsid w:val="66BF4C5F"/>
    <w:rsid w:val="66DD77B9"/>
    <w:rsid w:val="66E51E16"/>
    <w:rsid w:val="66EC3434"/>
    <w:rsid w:val="670536F6"/>
    <w:rsid w:val="67103ED9"/>
    <w:rsid w:val="673733D7"/>
    <w:rsid w:val="67542D87"/>
    <w:rsid w:val="67781244"/>
    <w:rsid w:val="678C61D4"/>
    <w:rsid w:val="67901EA1"/>
    <w:rsid w:val="67AB3A56"/>
    <w:rsid w:val="67CE06BF"/>
    <w:rsid w:val="67CF04DD"/>
    <w:rsid w:val="67D72101"/>
    <w:rsid w:val="67DE7AB7"/>
    <w:rsid w:val="67E660D5"/>
    <w:rsid w:val="67F0485E"/>
    <w:rsid w:val="681C11B0"/>
    <w:rsid w:val="68307350"/>
    <w:rsid w:val="68376925"/>
    <w:rsid w:val="683C3456"/>
    <w:rsid w:val="683F2929"/>
    <w:rsid w:val="683F2FC3"/>
    <w:rsid w:val="68415DA4"/>
    <w:rsid w:val="6845642D"/>
    <w:rsid w:val="685C4739"/>
    <w:rsid w:val="685D1CC6"/>
    <w:rsid w:val="685E0623"/>
    <w:rsid w:val="68620EF2"/>
    <w:rsid w:val="68664B20"/>
    <w:rsid w:val="68831B76"/>
    <w:rsid w:val="689B010D"/>
    <w:rsid w:val="689E121E"/>
    <w:rsid w:val="68A83797"/>
    <w:rsid w:val="68B67DDC"/>
    <w:rsid w:val="68D75A1D"/>
    <w:rsid w:val="68DD228D"/>
    <w:rsid w:val="68E5074E"/>
    <w:rsid w:val="68E63EB3"/>
    <w:rsid w:val="69194288"/>
    <w:rsid w:val="691E189E"/>
    <w:rsid w:val="693764BC"/>
    <w:rsid w:val="693B5AA3"/>
    <w:rsid w:val="69410645"/>
    <w:rsid w:val="694342C0"/>
    <w:rsid w:val="694620F0"/>
    <w:rsid w:val="69667737"/>
    <w:rsid w:val="69744561"/>
    <w:rsid w:val="69786240"/>
    <w:rsid w:val="69845BA5"/>
    <w:rsid w:val="69BE13A0"/>
    <w:rsid w:val="69D87C9F"/>
    <w:rsid w:val="69E226F4"/>
    <w:rsid w:val="69F3645D"/>
    <w:rsid w:val="6A332E17"/>
    <w:rsid w:val="6A3738C1"/>
    <w:rsid w:val="6A3F374F"/>
    <w:rsid w:val="6A507835"/>
    <w:rsid w:val="6A5F2753"/>
    <w:rsid w:val="6A8C28AE"/>
    <w:rsid w:val="6A90057A"/>
    <w:rsid w:val="6A9040D6"/>
    <w:rsid w:val="6A9F18DB"/>
    <w:rsid w:val="6AB83405"/>
    <w:rsid w:val="6ADA680C"/>
    <w:rsid w:val="6B0074AE"/>
    <w:rsid w:val="6B086362"/>
    <w:rsid w:val="6B08661E"/>
    <w:rsid w:val="6B0F5943"/>
    <w:rsid w:val="6B0F621B"/>
    <w:rsid w:val="6B19231D"/>
    <w:rsid w:val="6B3233DF"/>
    <w:rsid w:val="6B3F3F71"/>
    <w:rsid w:val="6B4F5D3F"/>
    <w:rsid w:val="6B547779"/>
    <w:rsid w:val="6B5545AB"/>
    <w:rsid w:val="6B5F609A"/>
    <w:rsid w:val="6B882FFF"/>
    <w:rsid w:val="6BA1142F"/>
    <w:rsid w:val="6BB43DF4"/>
    <w:rsid w:val="6BBE4C73"/>
    <w:rsid w:val="6BCC3834"/>
    <w:rsid w:val="6BD26914"/>
    <w:rsid w:val="6C022DB1"/>
    <w:rsid w:val="6C2076DB"/>
    <w:rsid w:val="6C515AE7"/>
    <w:rsid w:val="6C55262A"/>
    <w:rsid w:val="6C692E30"/>
    <w:rsid w:val="6C90205C"/>
    <w:rsid w:val="6CA725D6"/>
    <w:rsid w:val="6CCB0455"/>
    <w:rsid w:val="6CDF6C9B"/>
    <w:rsid w:val="6CF32047"/>
    <w:rsid w:val="6CFD00F3"/>
    <w:rsid w:val="6D004889"/>
    <w:rsid w:val="6D02207A"/>
    <w:rsid w:val="6D1F02AF"/>
    <w:rsid w:val="6D3F031A"/>
    <w:rsid w:val="6D571E0F"/>
    <w:rsid w:val="6D6C1F78"/>
    <w:rsid w:val="6D74421E"/>
    <w:rsid w:val="6D7E2108"/>
    <w:rsid w:val="6D8F4B19"/>
    <w:rsid w:val="6D910891"/>
    <w:rsid w:val="6D941C91"/>
    <w:rsid w:val="6DAF5F9D"/>
    <w:rsid w:val="6DB50199"/>
    <w:rsid w:val="6DBD5F34"/>
    <w:rsid w:val="6DC637E5"/>
    <w:rsid w:val="6DE97AD1"/>
    <w:rsid w:val="6DEA78CE"/>
    <w:rsid w:val="6E112A7A"/>
    <w:rsid w:val="6E252E61"/>
    <w:rsid w:val="6E286FC8"/>
    <w:rsid w:val="6E381B78"/>
    <w:rsid w:val="6E3E1895"/>
    <w:rsid w:val="6E4E5C82"/>
    <w:rsid w:val="6E503B18"/>
    <w:rsid w:val="6E58591F"/>
    <w:rsid w:val="6E7255AF"/>
    <w:rsid w:val="6E951821"/>
    <w:rsid w:val="6E9817AB"/>
    <w:rsid w:val="6E9A3775"/>
    <w:rsid w:val="6E9C129B"/>
    <w:rsid w:val="6EAA31B9"/>
    <w:rsid w:val="6EC16F54"/>
    <w:rsid w:val="6EC75B1A"/>
    <w:rsid w:val="6EF3786E"/>
    <w:rsid w:val="6EFC16C1"/>
    <w:rsid w:val="6EFE1F56"/>
    <w:rsid w:val="6F090598"/>
    <w:rsid w:val="6F222279"/>
    <w:rsid w:val="6F255735"/>
    <w:rsid w:val="6F2E2F23"/>
    <w:rsid w:val="6F361C3C"/>
    <w:rsid w:val="6F5C5FCD"/>
    <w:rsid w:val="6F60676D"/>
    <w:rsid w:val="6F607F39"/>
    <w:rsid w:val="6F767D3E"/>
    <w:rsid w:val="6F8E7AF8"/>
    <w:rsid w:val="6F9A2F09"/>
    <w:rsid w:val="6F9C0E28"/>
    <w:rsid w:val="6FA66B53"/>
    <w:rsid w:val="6FAA7F81"/>
    <w:rsid w:val="6FAD418A"/>
    <w:rsid w:val="6FD10EA2"/>
    <w:rsid w:val="6FDC65B2"/>
    <w:rsid w:val="6FE18A2D"/>
    <w:rsid w:val="6FE22F79"/>
    <w:rsid w:val="6FEA1C87"/>
    <w:rsid w:val="6FEA5F98"/>
    <w:rsid w:val="6FF2313D"/>
    <w:rsid w:val="70007442"/>
    <w:rsid w:val="700F0193"/>
    <w:rsid w:val="701D226A"/>
    <w:rsid w:val="702A0E82"/>
    <w:rsid w:val="702D1571"/>
    <w:rsid w:val="702F6FF3"/>
    <w:rsid w:val="70511E05"/>
    <w:rsid w:val="706A26AF"/>
    <w:rsid w:val="706F478E"/>
    <w:rsid w:val="7086587F"/>
    <w:rsid w:val="70885FC4"/>
    <w:rsid w:val="70BC3E77"/>
    <w:rsid w:val="70C17A47"/>
    <w:rsid w:val="70C50EF6"/>
    <w:rsid w:val="70C66053"/>
    <w:rsid w:val="70D60D25"/>
    <w:rsid w:val="70D63B21"/>
    <w:rsid w:val="70DB5845"/>
    <w:rsid w:val="70EE2C17"/>
    <w:rsid w:val="70F01D72"/>
    <w:rsid w:val="7104581E"/>
    <w:rsid w:val="71124D74"/>
    <w:rsid w:val="711772FF"/>
    <w:rsid w:val="7121017E"/>
    <w:rsid w:val="71367606"/>
    <w:rsid w:val="71450AF4"/>
    <w:rsid w:val="715A7CB4"/>
    <w:rsid w:val="715D7B5A"/>
    <w:rsid w:val="715D7E77"/>
    <w:rsid w:val="71600550"/>
    <w:rsid w:val="717F04A2"/>
    <w:rsid w:val="71940983"/>
    <w:rsid w:val="71996D87"/>
    <w:rsid w:val="71D00849"/>
    <w:rsid w:val="71D00AAF"/>
    <w:rsid w:val="71E4311C"/>
    <w:rsid w:val="71F238C8"/>
    <w:rsid w:val="71F413EE"/>
    <w:rsid w:val="71F60FE4"/>
    <w:rsid w:val="71FD64F5"/>
    <w:rsid w:val="71FF6191"/>
    <w:rsid w:val="720B5505"/>
    <w:rsid w:val="721B5A35"/>
    <w:rsid w:val="72457E9C"/>
    <w:rsid w:val="72554A98"/>
    <w:rsid w:val="725C6AF4"/>
    <w:rsid w:val="726245AA"/>
    <w:rsid w:val="72681F13"/>
    <w:rsid w:val="726C682B"/>
    <w:rsid w:val="726E1CF9"/>
    <w:rsid w:val="72777028"/>
    <w:rsid w:val="728B1D53"/>
    <w:rsid w:val="728D24FB"/>
    <w:rsid w:val="72905ADD"/>
    <w:rsid w:val="72AC3A77"/>
    <w:rsid w:val="72AC7F1B"/>
    <w:rsid w:val="72AD0265"/>
    <w:rsid w:val="72B017B9"/>
    <w:rsid w:val="72C1479E"/>
    <w:rsid w:val="72E202AE"/>
    <w:rsid w:val="7316523F"/>
    <w:rsid w:val="73321515"/>
    <w:rsid w:val="733410AD"/>
    <w:rsid w:val="7354154F"/>
    <w:rsid w:val="736F5DF4"/>
    <w:rsid w:val="73702CF6"/>
    <w:rsid w:val="737B66D0"/>
    <w:rsid w:val="73804B31"/>
    <w:rsid w:val="738746F1"/>
    <w:rsid w:val="739132D2"/>
    <w:rsid w:val="73A121CB"/>
    <w:rsid w:val="73B91A82"/>
    <w:rsid w:val="73C211F9"/>
    <w:rsid w:val="73C71C9A"/>
    <w:rsid w:val="73CC7B03"/>
    <w:rsid w:val="73E12D99"/>
    <w:rsid w:val="73E2595D"/>
    <w:rsid w:val="73F061EC"/>
    <w:rsid w:val="740847D9"/>
    <w:rsid w:val="740A6A31"/>
    <w:rsid w:val="740F3D36"/>
    <w:rsid w:val="741E1025"/>
    <w:rsid w:val="74281940"/>
    <w:rsid w:val="74365FA1"/>
    <w:rsid w:val="743836CB"/>
    <w:rsid w:val="743B7A9F"/>
    <w:rsid w:val="744D3038"/>
    <w:rsid w:val="746E36DA"/>
    <w:rsid w:val="74772DD2"/>
    <w:rsid w:val="747C4852"/>
    <w:rsid w:val="74875AEA"/>
    <w:rsid w:val="7488735B"/>
    <w:rsid w:val="749C3667"/>
    <w:rsid w:val="74A90F0E"/>
    <w:rsid w:val="74BB6676"/>
    <w:rsid w:val="74FD05BA"/>
    <w:rsid w:val="75221141"/>
    <w:rsid w:val="75373DFE"/>
    <w:rsid w:val="75564988"/>
    <w:rsid w:val="75693EA1"/>
    <w:rsid w:val="756B19C7"/>
    <w:rsid w:val="756C2424"/>
    <w:rsid w:val="757C1E26"/>
    <w:rsid w:val="759962DE"/>
    <w:rsid w:val="75B50420"/>
    <w:rsid w:val="75D02172"/>
    <w:rsid w:val="75E01F92"/>
    <w:rsid w:val="75E4177A"/>
    <w:rsid w:val="75FE2BE2"/>
    <w:rsid w:val="760B6D06"/>
    <w:rsid w:val="76206027"/>
    <w:rsid w:val="76215020"/>
    <w:rsid w:val="76235E33"/>
    <w:rsid w:val="762A7AD4"/>
    <w:rsid w:val="763E545A"/>
    <w:rsid w:val="76441206"/>
    <w:rsid w:val="76597570"/>
    <w:rsid w:val="765D780C"/>
    <w:rsid w:val="76607052"/>
    <w:rsid w:val="76674885"/>
    <w:rsid w:val="767C54DB"/>
    <w:rsid w:val="767C8E8A"/>
    <w:rsid w:val="767E7D52"/>
    <w:rsid w:val="76A809F9"/>
    <w:rsid w:val="76B07369"/>
    <w:rsid w:val="76E23F0B"/>
    <w:rsid w:val="76EC6B38"/>
    <w:rsid w:val="76FD717C"/>
    <w:rsid w:val="76FD7E8B"/>
    <w:rsid w:val="77073972"/>
    <w:rsid w:val="77075162"/>
    <w:rsid w:val="771D7E2A"/>
    <w:rsid w:val="772B58B2"/>
    <w:rsid w:val="773C5FA5"/>
    <w:rsid w:val="775B1A14"/>
    <w:rsid w:val="776947C4"/>
    <w:rsid w:val="77694E8D"/>
    <w:rsid w:val="776B21A6"/>
    <w:rsid w:val="7772651F"/>
    <w:rsid w:val="77760CA1"/>
    <w:rsid w:val="777D1E86"/>
    <w:rsid w:val="779F3BAA"/>
    <w:rsid w:val="77AD4519"/>
    <w:rsid w:val="77B92EBE"/>
    <w:rsid w:val="77C161DB"/>
    <w:rsid w:val="77D73344"/>
    <w:rsid w:val="77FB13E7"/>
    <w:rsid w:val="780B1240"/>
    <w:rsid w:val="78193460"/>
    <w:rsid w:val="784770FE"/>
    <w:rsid w:val="784C14CE"/>
    <w:rsid w:val="78522FB3"/>
    <w:rsid w:val="785B36A8"/>
    <w:rsid w:val="785E146D"/>
    <w:rsid w:val="78601C31"/>
    <w:rsid w:val="78686692"/>
    <w:rsid w:val="78794648"/>
    <w:rsid w:val="78801C2E"/>
    <w:rsid w:val="78E52025"/>
    <w:rsid w:val="79077967"/>
    <w:rsid w:val="79215BB3"/>
    <w:rsid w:val="792C6152"/>
    <w:rsid w:val="79317352"/>
    <w:rsid w:val="797E51DB"/>
    <w:rsid w:val="79834967"/>
    <w:rsid w:val="79B064FD"/>
    <w:rsid w:val="79CF37F1"/>
    <w:rsid w:val="79F02EB6"/>
    <w:rsid w:val="79F53F55"/>
    <w:rsid w:val="79FAAA09"/>
    <w:rsid w:val="79FF524E"/>
    <w:rsid w:val="7A292D70"/>
    <w:rsid w:val="7A4D1FE3"/>
    <w:rsid w:val="7A5A200A"/>
    <w:rsid w:val="7A8A0B42"/>
    <w:rsid w:val="7AAD4830"/>
    <w:rsid w:val="7AC027F3"/>
    <w:rsid w:val="7AC261A9"/>
    <w:rsid w:val="7ADB6697"/>
    <w:rsid w:val="7AE84FA3"/>
    <w:rsid w:val="7AF20495"/>
    <w:rsid w:val="7AF42FAE"/>
    <w:rsid w:val="7AFD7A20"/>
    <w:rsid w:val="7B0814A8"/>
    <w:rsid w:val="7B0A6CF0"/>
    <w:rsid w:val="7B0E3521"/>
    <w:rsid w:val="7B162E8D"/>
    <w:rsid w:val="7B315B6D"/>
    <w:rsid w:val="7B334D35"/>
    <w:rsid w:val="7B3F23F7"/>
    <w:rsid w:val="7B642951"/>
    <w:rsid w:val="7B876E2F"/>
    <w:rsid w:val="7B9B28DB"/>
    <w:rsid w:val="7B9D0D8E"/>
    <w:rsid w:val="7B9D548B"/>
    <w:rsid w:val="7BAC4DE1"/>
    <w:rsid w:val="7BAE58E5"/>
    <w:rsid w:val="7BB12F84"/>
    <w:rsid w:val="7BBC3045"/>
    <w:rsid w:val="7BBF481B"/>
    <w:rsid w:val="7BC512CA"/>
    <w:rsid w:val="7BD76009"/>
    <w:rsid w:val="7BDB2A5F"/>
    <w:rsid w:val="7BDF6511"/>
    <w:rsid w:val="7BE24139"/>
    <w:rsid w:val="7C0945A7"/>
    <w:rsid w:val="7C0A271E"/>
    <w:rsid w:val="7C0D1A2A"/>
    <w:rsid w:val="7C1D093A"/>
    <w:rsid w:val="7C390B69"/>
    <w:rsid w:val="7C55517F"/>
    <w:rsid w:val="7C557D95"/>
    <w:rsid w:val="7C5A0D05"/>
    <w:rsid w:val="7C674935"/>
    <w:rsid w:val="7C7A3E75"/>
    <w:rsid w:val="7C9276B3"/>
    <w:rsid w:val="7CA75AC4"/>
    <w:rsid w:val="7CB037CC"/>
    <w:rsid w:val="7CBD7FE0"/>
    <w:rsid w:val="7CD24A22"/>
    <w:rsid w:val="7CDB6D50"/>
    <w:rsid w:val="7CFA0526"/>
    <w:rsid w:val="7D035D77"/>
    <w:rsid w:val="7D17075B"/>
    <w:rsid w:val="7D1862E8"/>
    <w:rsid w:val="7D31FE94"/>
    <w:rsid w:val="7D60025D"/>
    <w:rsid w:val="7D761851"/>
    <w:rsid w:val="7D762B56"/>
    <w:rsid w:val="7D78147C"/>
    <w:rsid w:val="7D8022D8"/>
    <w:rsid w:val="7D8E6B9B"/>
    <w:rsid w:val="7D994D06"/>
    <w:rsid w:val="7DA04506"/>
    <w:rsid w:val="7DA407C8"/>
    <w:rsid w:val="7DA47A2D"/>
    <w:rsid w:val="7DB303AF"/>
    <w:rsid w:val="7DBF4FA6"/>
    <w:rsid w:val="7DC05502"/>
    <w:rsid w:val="7DC60853"/>
    <w:rsid w:val="7DD54B4F"/>
    <w:rsid w:val="7DD603F4"/>
    <w:rsid w:val="7DD722F0"/>
    <w:rsid w:val="7DDA357B"/>
    <w:rsid w:val="7DE02B83"/>
    <w:rsid w:val="7E0108C1"/>
    <w:rsid w:val="7E1126D4"/>
    <w:rsid w:val="7E16594B"/>
    <w:rsid w:val="7E1B74E4"/>
    <w:rsid w:val="7E206F14"/>
    <w:rsid w:val="7E2443F9"/>
    <w:rsid w:val="7E2F6122"/>
    <w:rsid w:val="7E3433FE"/>
    <w:rsid w:val="7E374B3D"/>
    <w:rsid w:val="7E426049"/>
    <w:rsid w:val="7E464D80"/>
    <w:rsid w:val="7E5B7A6F"/>
    <w:rsid w:val="7E5B7F23"/>
    <w:rsid w:val="7E6B3ACE"/>
    <w:rsid w:val="7E7318ED"/>
    <w:rsid w:val="7E77CD0F"/>
    <w:rsid w:val="7E907590"/>
    <w:rsid w:val="7EA06B86"/>
    <w:rsid w:val="7EA1492E"/>
    <w:rsid w:val="7EAB3AA1"/>
    <w:rsid w:val="7EAC7794"/>
    <w:rsid w:val="7EAFBFB6"/>
    <w:rsid w:val="7EBB6B70"/>
    <w:rsid w:val="7F1C3DA0"/>
    <w:rsid w:val="7F4C286A"/>
    <w:rsid w:val="7F563EA0"/>
    <w:rsid w:val="7F925201"/>
    <w:rsid w:val="7FA6577A"/>
    <w:rsid w:val="7FAA57E2"/>
    <w:rsid w:val="7FAC155A"/>
    <w:rsid w:val="7FB352DF"/>
    <w:rsid w:val="7FBF2C60"/>
    <w:rsid w:val="7FCF7024"/>
    <w:rsid w:val="7FE26D2A"/>
    <w:rsid w:val="7FE40CF4"/>
    <w:rsid w:val="7FEA18F9"/>
    <w:rsid w:val="7FFC7D57"/>
    <w:rsid w:val="96FFFE73"/>
    <w:rsid w:val="AEFFEEAC"/>
    <w:rsid w:val="C5F75F3F"/>
    <w:rsid w:val="DF35955F"/>
    <w:rsid w:val="DFB5E7BD"/>
    <w:rsid w:val="DFFC60CC"/>
    <w:rsid w:val="E2DEF105"/>
    <w:rsid w:val="ED6E8B83"/>
    <w:rsid w:val="EDEE897A"/>
    <w:rsid w:val="EDFE6469"/>
    <w:rsid w:val="EFDD752A"/>
    <w:rsid w:val="EFDF72D3"/>
    <w:rsid w:val="F3B91D68"/>
    <w:rsid w:val="F67B5642"/>
    <w:rsid w:val="F6DF02AE"/>
    <w:rsid w:val="F767633E"/>
    <w:rsid w:val="F7EF280F"/>
    <w:rsid w:val="F7FF34C5"/>
    <w:rsid w:val="F97BED31"/>
    <w:rsid w:val="F9FE287A"/>
    <w:rsid w:val="FB7F81A2"/>
    <w:rsid w:val="FBE64D48"/>
    <w:rsid w:val="FFC3C2D8"/>
    <w:rsid w:val="FFFF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numPr>
        <w:ilvl w:val="0"/>
        <w:numId w:val="1"/>
      </w:numPr>
      <w:ind w:left="431" w:hanging="431"/>
      <w:outlineLvl w:val="0"/>
    </w:pPr>
    <w:rPr>
      <w:bCs/>
    </w:rPr>
  </w:style>
  <w:style w:type="paragraph" w:styleId="5">
    <w:name w:val="heading 2"/>
    <w:basedOn w:val="6"/>
    <w:next w:val="1"/>
    <w:link w:val="152"/>
    <w:unhideWhenUsed/>
    <w:qFormat/>
    <w:uiPriority w:val="0"/>
    <w:pPr>
      <w:keepNext/>
      <w:numPr>
        <w:ilvl w:val="1"/>
        <w:numId w:val="1"/>
      </w:numPr>
      <w:spacing w:before="156" w:after="156"/>
      <w:ind w:left="578" w:hanging="578"/>
      <w:outlineLvl w:val="1"/>
    </w:pPr>
    <w:rPr>
      <w:bCs/>
    </w:rPr>
  </w:style>
  <w:style w:type="paragraph" w:styleId="7">
    <w:name w:val="heading 3"/>
    <w:basedOn w:val="8"/>
    <w:next w:val="1"/>
    <w:link w:val="151"/>
    <w:unhideWhenUsed/>
    <w:qFormat/>
    <w:uiPriority w:val="0"/>
    <w:pPr>
      <w:keepNext/>
      <w:numPr>
        <w:ilvl w:val="2"/>
        <w:numId w:val="1"/>
      </w:numPr>
      <w:outlineLvl w:val="2"/>
    </w:pPr>
    <w:rPr>
      <w:bCs/>
    </w:rPr>
  </w:style>
  <w:style w:type="paragraph" w:styleId="9">
    <w:name w:val="heading 4"/>
    <w:basedOn w:val="1"/>
    <w:next w:val="1"/>
    <w:unhideWhenUsed/>
    <w:qFormat/>
    <w:uiPriority w:val="0"/>
    <w:pPr>
      <w:numPr>
        <w:ilvl w:val="3"/>
        <w:numId w:val="1"/>
      </w:numPr>
      <w:spacing w:beforeLines="50" w:afterLines="50"/>
      <w:jc w:val="left"/>
      <w:outlineLvl w:val="3"/>
    </w:pPr>
    <w:rPr>
      <w:rFonts w:hint="eastAsia" w:ascii="宋体" w:hAnsi="宋体" w:eastAsia="黑体"/>
      <w:kern w:val="0"/>
    </w:rPr>
  </w:style>
  <w:style w:type="paragraph" w:styleId="10">
    <w:name w:val="heading 5"/>
    <w:basedOn w:val="1"/>
    <w:next w:val="1"/>
    <w:link w:val="162"/>
    <w:unhideWhenUsed/>
    <w:qFormat/>
    <w:uiPriority w:val="0"/>
    <w:pPr>
      <w:keepNext/>
      <w:keepLines/>
      <w:numPr>
        <w:ilvl w:val="4"/>
        <w:numId w:val="1"/>
      </w:numPr>
      <w:spacing w:before="280" w:after="290" w:line="376" w:lineRule="auto"/>
      <w:outlineLvl w:val="4"/>
    </w:pPr>
    <w:rPr>
      <w:b/>
      <w:bCs/>
      <w:sz w:val="28"/>
      <w:szCs w:val="28"/>
    </w:rPr>
  </w:style>
  <w:style w:type="paragraph" w:styleId="11">
    <w:name w:val="heading 6"/>
    <w:basedOn w:val="1"/>
    <w:next w:val="1"/>
    <w:link w:val="163"/>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12">
    <w:name w:val="heading 7"/>
    <w:basedOn w:val="1"/>
    <w:next w:val="1"/>
    <w:link w:val="164"/>
    <w:unhideWhenUsed/>
    <w:qFormat/>
    <w:uiPriority w:val="0"/>
    <w:pPr>
      <w:keepNext/>
      <w:keepLines/>
      <w:numPr>
        <w:ilvl w:val="6"/>
        <w:numId w:val="1"/>
      </w:numPr>
      <w:spacing w:before="240" w:after="64" w:line="320" w:lineRule="auto"/>
      <w:outlineLvl w:val="6"/>
    </w:pPr>
    <w:rPr>
      <w:b/>
      <w:bCs/>
      <w:sz w:val="24"/>
    </w:rPr>
  </w:style>
  <w:style w:type="paragraph" w:styleId="13">
    <w:name w:val="heading 8"/>
    <w:basedOn w:val="1"/>
    <w:next w:val="1"/>
    <w:link w:val="165"/>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4">
    <w:name w:val="heading 9"/>
    <w:basedOn w:val="1"/>
    <w:next w:val="1"/>
    <w:link w:val="166"/>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5">
    <w:name w:val="Default Paragraph Font"/>
    <w:semiHidden/>
    <w:unhideWhenUsed/>
    <w:qFormat/>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章标题"/>
    <w:next w:val="4"/>
    <w:qFormat/>
    <w:uiPriority w:val="0"/>
    <w:pPr>
      <w:keepNext/>
      <w:spacing w:before="100" w:beforeLines="100" w:after="100" w:afterLines="100"/>
      <w:jc w:val="both"/>
      <w:outlineLvl w:val="1"/>
    </w:pPr>
    <w:rPr>
      <w:rFonts w:ascii="黑体" w:hAnsi="Calibri" w:eastAsia="黑体" w:cs="Times New Roman"/>
      <w:sz w:val="21"/>
      <w:lang w:val="en-US" w:eastAsia="zh-CN" w:bidi="ar-SA"/>
    </w:rPr>
  </w:style>
  <w:style w:type="paragraph" w:customStyle="1" w:styleId="4">
    <w:name w:val="段"/>
    <w:link w:val="61"/>
    <w:qFormat/>
    <w:uiPriority w:val="0"/>
    <w:pPr>
      <w:tabs>
        <w:tab w:val="center" w:pos="4201"/>
        <w:tab w:val="right" w:leader="dot" w:pos="9298"/>
      </w:tabs>
      <w:autoSpaceDE w:val="0"/>
      <w:autoSpaceDN w:val="0"/>
      <w:ind w:firstLine="420" w:firstLineChars="200"/>
      <w:jc w:val="both"/>
    </w:pPr>
    <w:rPr>
      <w:rFonts w:ascii="Calibri" w:hAnsi="Calibri" w:eastAsia="宋体" w:cs="Times New Roman"/>
      <w:sz w:val="21"/>
      <w:lang w:val="en-US" w:eastAsia="zh-CN" w:bidi="ar-SA"/>
    </w:rPr>
  </w:style>
  <w:style w:type="paragraph" w:customStyle="1" w:styleId="6">
    <w:name w:val="一级条标题"/>
    <w:next w:val="4"/>
    <w:qFormat/>
    <w:uiPriority w:val="0"/>
    <w:pPr>
      <w:spacing w:beforeLines="50" w:afterLines="50"/>
      <w:outlineLvl w:val="2"/>
    </w:pPr>
    <w:rPr>
      <w:rFonts w:ascii="黑体" w:hAnsi="Calibri" w:eastAsia="黑体" w:cs="Times New Roman"/>
      <w:sz w:val="21"/>
      <w:szCs w:val="21"/>
      <w:lang w:val="en-US" w:eastAsia="zh-CN" w:bidi="ar-SA"/>
    </w:rPr>
  </w:style>
  <w:style w:type="paragraph" w:customStyle="1" w:styleId="8">
    <w:name w:val="二级条标题"/>
    <w:basedOn w:val="6"/>
    <w:next w:val="4"/>
    <w:qFormat/>
    <w:uiPriority w:val="0"/>
    <w:pPr>
      <w:spacing w:before="50" w:after="50"/>
      <w:outlineLvl w:val="3"/>
    </w:pPr>
  </w:style>
  <w:style w:type="paragraph" w:styleId="15">
    <w:name w:val="annotation subject"/>
    <w:basedOn w:val="16"/>
    <w:next w:val="16"/>
    <w:link w:val="161"/>
    <w:unhideWhenUsed/>
    <w:qFormat/>
    <w:uiPriority w:val="0"/>
    <w:rPr>
      <w:b/>
      <w:bCs/>
    </w:rPr>
  </w:style>
  <w:style w:type="paragraph" w:styleId="16">
    <w:name w:val="annotation text"/>
    <w:basedOn w:val="1"/>
    <w:link w:val="160"/>
    <w:unhideWhenUsed/>
    <w:qFormat/>
    <w:uiPriority w:val="0"/>
    <w:pPr>
      <w:jc w:val="left"/>
    </w:pPr>
  </w:style>
  <w:style w:type="paragraph" w:styleId="17">
    <w:name w:val="toc 7"/>
    <w:basedOn w:val="1"/>
    <w:next w:val="1"/>
    <w:qFormat/>
    <w:uiPriority w:val="39"/>
    <w:pPr>
      <w:tabs>
        <w:tab w:val="right" w:leader="dot" w:pos="9242"/>
      </w:tabs>
      <w:ind w:firstLine="1050" w:firstLineChars="500"/>
      <w:jc w:val="left"/>
    </w:pPr>
    <w:rPr>
      <w:rFonts w:ascii="宋体"/>
      <w:szCs w:val="21"/>
    </w:rPr>
  </w:style>
  <w:style w:type="paragraph" w:styleId="18">
    <w:name w:val="index 8"/>
    <w:basedOn w:val="1"/>
    <w:next w:val="1"/>
    <w:qFormat/>
    <w:uiPriority w:val="0"/>
    <w:pPr>
      <w:ind w:left="1680" w:hanging="210"/>
      <w:jc w:val="left"/>
    </w:pPr>
    <w:rPr>
      <w:sz w:val="20"/>
      <w:szCs w:val="20"/>
    </w:rPr>
  </w:style>
  <w:style w:type="paragraph" w:styleId="19">
    <w:name w:val="caption"/>
    <w:basedOn w:val="1"/>
    <w:next w:val="1"/>
    <w:qFormat/>
    <w:uiPriority w:val="0"/>
    <w:pPr>
      <w:spacing w:before="156" w:beforeLines="50" w:after="156" w:afterLines="50"/>
      <w:jc w:val="center"/>
    </w:pPr>
    <w:rPr>
      <w:rFonts w:ascii="Arial" w:hAnsi="Arial" w:eastAsia="黑体" w:cs="Arial"/>
      <w:sz w:val="20"/>
      <w:szCs w:val="20"/>
    </w:rPr>
  </w:style>
  <w:style w:type="paragraph" w:styleId="20">
    <w:name w:val="index 5"/>
    <w:basedOn w:val="1"/>
    <w:next w:val="1"/>
    <w:qFormat/>
    <w:uiPriority w:val="0"/>
    <w:pPr>
      <w:ind w:left="1050" w:hanging="210"/>
      <w:jc w:val="left"/>
    </w:pPr>
    <w:rPr>
      <w:sz w:val="20"/>
      <w:szCs w:val="20"/>
    </w:rPr>
  </w:style>
  <w:style w:type="paragraph" w:styleId="21">
    <w:name w:val="Document Map"/>
    <w:basedOn w:val="1"/>
    <w:semiHidden/>
    <w:qFormat/>
    <w:uiPriority w:val="0"/>
    <w:pPr>
      <w:shd w:val="clear" w:color="auto" w:fill="000080"/>
    </w:pPr>
  </w:style>
  <w:style w:type="paragraph" w:styleId="22">
    <w:name w:val="index 6"/>
    <w:basedOn w:val="1"/>
    <w:next w:val="1"/>
    <w:qFormat/>
    <w:uiPriority w:val="0"/>
    <w:pPr>
      <w:ind w:left="1260" w:hanging="210"/>
      <w:jc w:val="left"/>
    </w:pPr>
    <w:rPr>
      <w:sz w:val="20"/>
      <w:szCs w:val="20"/>
    </w:rPr>
  </w:style>
  <w:style w:type="paragraph" w:styleId="23">
    <w:name w:val="Body Text"/>
    <w:basedOn w:val="1"/>
    <w:qFormat/>
    <w:uiPriority w:val="99"/>
    <w:pPr>
      <w:adjustRightInd w:val="0"/>
      <w:snapToGrid w:val="0"/>
      <w:ind w:firstLine="200" w:firstLineChars="200"/>
    </w:pPr>
    <w:rPr>
      <w:rFonts w:ascii="宋体" w:hAnsi="宋体"/>
      <w:kern w:val="0"/>
    </w:rPr>
  </w:style>
  <w:style w:type="paragraph" w:styleId="24">
    <w:name w:val="index 4"/>
    <w:basedOn w:val="1"/>
    <w:next w:val="1"/>
    <w:qFormat/>
    <w:uiPriority w:val="0"/>
    <w:pPr>
      <w:ind w:left="840" w:hanging="210"/>
      <w:jc w:val="left"/>
    </w:pPr>
    <w:rPr>
      <w:sz w:val="20"/>
      <w:szCs w:val="20"/>
    </w:rPr>
  </w:style>
  <w:style w:type="paragraph" w:styleId="25">
    <w:name w:val="toc 5"/>
    <w:basedOn w:val="1"/>
    <w:next w:val="1"/>
    <w:qFormat/>
    <w:uiPriority w:val="39"/>
    <w:pPr>
      <w:tabs>
        <w:tab w:val="right" w:leader="dot" w:pos="9242"/>
      </w:tabs>
      <w:ind w:firstLine="630" w:firstLineChars="300"/>
      <w:jc w:val="left"/>
    </w:pPr>
    <w:rPr>
      <w:rFonts w:ascii="宋体"/>
      <w:szCs w:val="21"/>
    </w:rPr>
  </w:style>
  <w:style w:type="paragraph" w:styleId="26">
    <w:name w:val="toc 3"/>
    <w:basedOn w:val="1"/>
    <w:next w:val="1"/>
    <w:qFormat/>
    <w:uiPriority w:val="39"/>
    <w:pPr>
      <w:tabs>
        <w:tab w:val="right" w:leader="dot" w:pos="9242"/>
      </w:tabs>
      <w:ind w:firstLine="640" w:firstLineChars="200"/>
      <w:jc w:val="left"/>
    </w:pPr>
    <w:rPr>
      <w:rFonts w:ascii="宋体" w:hAnsi="宋体"/>
      <w:szCs w:val="21"/>
    </w:rPr>
  </w:style>
  <w:style w:type="paragraph" w:styleId="27">
    <w:name w:val="toc 8"/>
    <w:basedOn w:val="1"/>
    <w:next w:val="1"/>
    <w:qFormat/>
    <w:uiPriority w:val="39"/>
    <w:pPr>
      <w:tabs>
        <w:tab w:val="right" w:leader="dot" w:pos="9242"/>
      </w:tabs>
      <w:ind w:firstLine="1260" w:firstLineChars="600"/>
      <w:jc w:val="left"/>
    </w:pPr>
    <w:rPr>
      <w:rFonts w:ascii="宋体"/>
      <w:szCs w:val="21"/>
    </w:rPr>
  </w:style>
  <w:style w:type="paragraph" w:styleId="28">
    <w:name w:val="index 3"/>
    <w:basedOn w:val="1"/>
    <w:next w:val="1"/>
    <w:qFormat/>
    <w:uiPriority w:val="0"/>
    <w:pPr>
      <w:ind w:left="630" w:hanging="210"/>
      <w:jc w:val="left"/>
    </w:pPr>
    <w:rPr>
      <w:sz w:val="20"/>
      <w:szCs w:val="20"/>
    </w:rPr>
  </w:style>
  <w:style w:type="paragraph" w:styleId="29">
    <w:name w:val="endnote text"/>
    <w:basedOn w:val="1"/>
    <w:semiHidden/>
    <w:qFormat/>
    <w:uiPriority w:val="0"/>
    <w:pPr>
      <w:snapToGrid w:val="0"/>
      <w:jc w:val="left"/>
    </w:pPr>
  </w:style>
  <w:style w:type="paragraph" w:styleId="30">
    <w:name w:val="Balloon Text"/>
    <w:basedOn w:val="1"/>
    <w:link w:val="154"/>
    <w:unhideWhenUsed/>
    <w:qFormat/>
    <w:uiPriority w:val="0"/>
    <w:rPr>
      <w:sz w:val="18"/>
      <w:szCs w:val="18"/>
    </w:rPr>
  </w:style>
  <w:style w:type="paragraph" w:styleId="31">
    <w:name w:val="footer"/>
    <w:basedOn w:val="1"/>
    <w:link w:val="155"/>
    <w:qFormat/>
    <w:uiPriority w:val="99"/>
    <w:pPr>
      <w:snapToGrid w:val="0"/>
      <w:jc w:val="left"/>
    </w:pPr>
    <w:rPr>
      <w:sz w:val="18"/>
      <w:szCs w:val="18"/>
    </w:rPr>
  </w:style>
  <w:style w:type="paragraph" w:styleId="32">
    <w:name w:val="header"/>
    <w:basedOn w:val="1"/>
    <w:qFormat/>
    <w:uiPriority w:val="0"/>
    <w:pPr>
      <w:snapToGrid w:val="0"/>
      <w:jc w:val="left"/>
    </w:pPr>
    <w:rPr>
      <w:sz w:val="18"/>
      <w:szCs w:val="18"/>
    </w:rPr>
  </w:style>
  <w:style w:type="paragraph" w:styleId="33">
    <w:name w:val="toc 1"/>
    <w:basedOn w:val="1"/>
    <w:next w:val="1"/>
    <w:qFormat/>
    <w:uiPriority w:val="39"/>
    <w:pPr>
      <w:tabs>
        <w:tab w:val="right" w:leader="dot" w:pos="9242"/>
      </w:tabs>
      <w:spacing w:beforeLines="25" w:afterLines="25"/>
      <w:jc w:val="left"/>
    </w:pPr>
    <w:rPr>
      <w:rFonts w:ascii="宋体"/>
      <w:szCs w:val="21"/>
    </w:rPr>
  </w:style>
  <w:style w:type="paragraph" w:styleId="34">
    <w:name w:val="toc 4"/>
    <w:basedOn w:val="1"/>
    <w:next w:val="1"/>
    <w:qFormat/>
    <w:uiPriority w:val="39"/>
    <w:pPr>
      <w:tabs>
        <w:tab w:val="right" w:leader="dot" w:pos="9242"/>
      </w:tabs>
      <w:ind w:firstLine="420" w:firstLineChars="200"/>
      <w:jc w:val="left"/>
    </w:pPr>
    <w:rPr>
      <w:rFonts w:ascii="宋体"/>
      <w:szCs w:val="21"/>
    </w:rPr>
  </w:style>
  <w:style w:type="paragraph" w:styleId="35">
    <w:name w:val="index heading"/>
    <w:basedOn w:val="1"/>
    <w:next w:val="36"/>
    <w:qFormat/>
    <w:uiPriority w:val="0"/>
    <w:pPr>
      <w:spacing w:before="120" w:after="120"/>
      <w:jc w:val="center"/>
    </w:pPr>
    <w:rPr>
      <w:b/>
      <w:bCs/>
      <w:iCs/>
      <w:szCs w:val="20"/>
    </w:rPr>
  </w:style>
  <w:style w:type="paragraph" w:styleId="36">
    <w:name w:val="index 1"/>
    <w:basedOn w:val="1"/>
    <w:next w:val="4"/>
    <w:qFormat/>
    <w:uiPriority w:val="0"/>
    <w:pPr>
      <w:tabs>
        <w:tab w:val="right" w:leader="dot" w:pos="9299"/>
      </w:tabs>
      <w:jc w:val="left"/>
    </w:pPr>
    <w:rPr>
      <w:rFonts w:ascii="宋体"/>
      <w:szCs w:val="21"/>
    </w:rPr>
  </w:style>
  <w:style w:type="paragraph" w:styleId="37">
    <w:name w:val="footnote text"/>
    <w:basedOn w:val="1"/>
    <w:qFormat/>
    <w:uiPriority w:val="0"/>
    <w:pPr>
      <w:numPr>
        <w:ilvl w:val="0"/>
        <w:numId w:val="2"/>
      </w:numPr>
      <w:snapToGrid w:val="0"/>
      <w:jc w:val="left"/>
    </w:pPr>
    <w:rPr>
      <w:rFonts w:ascii="宋体"/>
      <w:sz w:val="18"/>
      <w:szCs w:val="18"/>
    </w:rPr>
  </w:style>
  <w:style w:type="paragraph" w:styleId="38">
    <w:name w:val="toc 6"/>
    <w:basedOn w:val="1"/>
    <w:next w:val="1"/>
    <w:qFormat/>
    <w:uiPriority w:val="39"/>
    <w:pPr>
      <w:tabs>
        <w:tab w:val="right" w:leader="dot" w:pos="9242"/>
      </w:tabs>
      <w:ind w:firstLine="840" w:firstLineChars="400"/>
      <w:jc w:val="left"/>
    </w:pPr>
    <w:rPr>
      <w:rFonts w:ascii="宋体"/>
      <w:szCs w:val="21"/>
    </w:rPr>
  </w:style>
  <w:style w:type="paragraph" w:styleId="39">
    <w:name w:val="index 7"/>
    <w:basedOn w:val="1"/>
    <w:next w:val="1"/>
    <w:qFormat/>
    <w:uiPriority w:val="0"/>
    <w:pPr>
      <w:ind w:left="1470" w:hanging="210"/>
      <w:jc w:val="left"/>
    </w:pPr>
    <w:rPr>
      <w:sz w:val="20"/>
      <w:szCs w:val="20"/>
    </w:rPr>
  </w:style>
  <w:style w:type="paragraph" w:styleId="40">
    <w:name w:val="index 9"/>
    <w:basedOn w:val="1"/>
    <w:next w:val="1"/>
    <w:qFormat/>
    <w:uiPriority w:val="0"/>
    <w:pPr>
      <w:ind w:left="1890" w:hanging="210"/>
      <w:jc w:val="left"/>
    </w:pPr>
    <w:rPr>
      <w:sz w:val="20"/>
      <w:szCs w:val="20"/>
    </w:rPr>
  </w:style>
  <w:style w:type="paragraph" w:styleId="41">
    <w:name w:val="toc 2"/>
    <w:basedOn w:val="1"/>
    <w:next w:val="1"/>
    <w:qFormat/>
    <w:uiPriority w:val="39"/>
    <w:pPr>
      <w:tabs>
        <w:tab w:val="right" w:leader="dot" w:pos="9242"/>
      </w:tabs>
      <w:ind w:firstLine="320" w:firstLineChars="100"/>
    </w:pPr>
    <w:rPr>
      <w:rFonts w:ascii="宋体" w:hAnsi="宋体"/>
      <w:szCs w:val="21"/>
    </w:rPr>
  </w:style>
  <w:style w:type="paragraph" w:styleId="42">
    <w:name w:val="toc 9"/>
    <w:basedOn w:val="1"/>
    <w:next w:val="1"/>
    <w:qFormat/>
    <w:uiPriority w:val="39"/>
    <w:pPr>
      <w:ind w:left="1470"/>
      <w:jc w:val="left"/>
    </w:pPr>
    <w:rPr>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4">
    <w:name w:val="index 2"/>
    <w:basedOn w:val="1"/>
    <w:next w:val="1"/>
    <w:qFormat/>
    <w:uiPriority w:val="0"/>
    <w:pPr>
      <w:ind w:left="420" w:hanging="210"/>
      <w:jc w:val="left"/>
    </w:pPr>
    <w:rPr>
      <w:sz w:val="20"/>
      <w:szCs w:val="20"/>
    </w:rPr>
  </w:style>
  <w:style w:type="character" w:styleId="46">
    <w:name w:val="Strong"/>
    <w:basedOn w:val="45"/>
    <w:qFormat/>
    <w:uiPriority w:val="0"/>
    <w:rPr>
      <w:b/>
    </w:rPr>
  </w:style>
  <w:style w:type="character" w:styleId="47">
    <w:name w:val="endnote reference"/>
    <w:semiHidden/>
    <w:qFormat/>
    <w:uiPriority w:val="0"/>
    <w:rPr>
      <w:vertAlign w:val="superscript"/>
    </w:rPr>
  </w:style>
  <w:style w:type="character" w:styleId="48">
    <w:name w:val="page number"/>
    <w:qFormat/>
    <w:uiPriority w:val="0"/>
    <w:rPr>
      <w:rFonts w:ascii="Times New Roman" w:hAnsi="Times New Roman" w:eastAsia="宋体"/>
      <w:sz w:val="18"/>
    </w:rPr>
  </w:style>
  <w:style w:type="character" w:styleId="49">
    <w:name w:val="FollowedHyperlink"/>
    <w:qFormat/>
    <w:uiPriority w:val="0"/>
    <w:rPr>
      <w:color w:val="800080"/>
      <w:u w:val="single"/>
    </w:rPr>
  </w:style>
  <w:style w:type="character" w:styleId="50">
    <w:name w:val="Emphasis"/>
    <w:basedOn w:val="45"/>
    <w:qFormat/>
    <w:uiPriority w:val="0"/>
    <w:rPr>
      <w:i/>
    </w:rPr>
  </w:style>
  <w:style w:type="character" w:styleId="51">
    <w:name w:val="Hyperlink"/>
    <w:qFormat/>
    <w:uiPriority w:val="99"/>
    <w:rPr>
      <w:color w:val="0000FF"/>
      <w:spacing w:val="0"/>
      <w:w w:val="100"/>
      <w:szCs w:val="21"/>
      <w:u w:val="single"/>
      <w:lang w:val="zh-CN" w:eastAsia="zh-CN"/>
    </w:rPr>
  </w:style>
  <w:style w:type="character" w:styleId="52">
    <w:name w:val="annotation reference"/>
    <w:basedOn w:val="45"/>
    <w:unhideWhenUsed/>
    <w:qFormat/>
    <w:uiPriority w:val="0"/>
    <w:rPr>
      <w:sz w:val="21"/>
      <w:szCs w:val="21"/>
    </w:rPr>
  </w:style>
  <w:style w:type="character" w:styleId="53">
    <w:name w:val="footnote reference"/>
    <w:semiHidden/>
    <w:qFormat/>
    <w:uiPriority w:val="0"/>
    <w:rPr>
      <w:vertAlign w:val="superscript"/>
    </w:rPr>
  </w:style>
  <w:style w:type="table" w:styleId="55">
    <w:name w:val="Table Grid"/>
    <w:basedOn w:val="5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6">
    <w:name w:val="发布"/>
    <w:qFormat/>
    <w:uiPriority w:val="0"/>
    <w:rPr>
      <w:rFonts w:ascii="黑体" w:eastAsia="黑体"/>
      <w:spacing w:val="85"/>
      <w:w w:val="100"/>
      <w:position w:val="3"/>
      <w:sz w:val="28"/>
      <w:szCs w:val="28"/>
    </w:rPr>
  </w:style>
  <w:style w:type="character" w:customStyle="1" w:styleId="57">
    <w:name w:val="首示例 Char"/>
    <w:link w:val="58"/>
    <w:qFormat/>
    <w:uiPriority w:val="0"/>
    <w:rPr>
      <w:rFonts w:ascii="宋体" w:hAnsi="宋体"/>
      <w:kern w:val="2"/>
      <w:sz w:val="18"/>
      <w:szCs w:val="18"/>
      <w:lang w:val="en-US" w:eastAsia="zh-CN" w:bidi="ar-SA"/>
    </w:rPr>
  </w:style>
  <w:style w:type="paragraph" w:customStyle="1" w:styleId="58">
    <w:name w:val="首示例"/>
    <w:next w:val="4"/>
    <w:link w:val="57"/>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59">
    <w:name w:val="附录公式 Char"/>
    <w:link w:val="60"/>
    <w:qFormat/>
    <w:uiPriority w:val="0"/>
    <w:rPr>
      <w:rFonts w:ascii="宋体"/>
      <w:sz w:val="21"/>
      <w:lang w:val="en-US" w:eastAsia="zh-CN" w:bidi="ar-SA"/>
    </w:rPr>
  </w:style>
  <w:style w:type="paragraph" w:customStyle="1" w:styleId="60">
    <w:name w:val="附录公式"/>
    <w:basedOn w:val="4"/>
    <w:next w:val="4"/>
    <w:link w:val="59"/>
    <w:qFormat/>
    <w:uiPriority w:val="0"/>
    <w:rPr>
      <w:rFonts w:ascii="宋体"/>
    </w:rPr>
  </w:style>
  <w:style w:type="character" w:customStyle="1" w:styleId="61">
    <w:name w:val="段 Char"/>
    <w:link w:val="4"/>
    <w:qFormat/>
    <w:uiPriority w:val="0"/>
    <w:rPr>
      <w:rFonts w:ascii="Calibri" w:hAnsi="Calibri"/>
      <w:sz w:val="21"/>
    </w:rPr>
  </w:style>
  <w:style w:type="paragraph" w:customStyle="1" w:styleId="62">
    <w:name w:val="标准书眉_偶数页"/>
    <w:basedOn w:val="63"/>
    <w:next w:val="1"/>
    <w:qFormat/>
    <w:uiPriority w:val="0"/>
    <w:pPr>
      <w:tabs>
        <w:tab w:val="center" w:pos="4154"/>
        <w:tab w:val="right" w:pos="8306"/>
      </w:tabs>
      <w:jc w:val="left"/>
    </w:pPr>
  </w:style>
  <w:style w:type="paragraph" w:customStyle="1" w:styleId="63">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64">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65">
    <w:name w:val="参考文献"/>
    <w:basedOn w:val="1"/>
    <w:next w:val="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6">
    <w:name w:val="五级条标题"/>
    <w:basedOn w:val="67"/>
    <w:next w:val="4"/>
    <w:qFormat/>
    <w:uiPriority w:val="0"/>
    <w:pPr>
      <w:numPr>
        <w:ilvl w:val="5"/>
        <w:numId w:val="4"/>
      </w:numPr>
      <w:outlineLvl w:val="6"/>
    </w:pPr>
  </w:style>
  <w:style w:type="paragraph" w:customStyle="1" w:styleId="67">
    <w:name w:val="四级条标题"/>
    <w:basedOn w:val="68"/>
    <w:next w:val="4"/>
    <w:qFormat/>
    <w:uiPriority w:val="0"/>
    <w:pPr>
      <w:outlineLvl w:val="5"/>
    </w:pPr>
  </w:style>
  <w:style w:type="paragraph" w:customStyle="1" w:styleId="68">
    <w:name w:val="三级条标题"/>
    <w:basedOn w:val="8"/>
    <w:next w:val="4"/>
    <w:qFormat/>
    <w:uiPriority w:val="0"/>
    <w:pPr>
      <w:outlineLvl w:val="4"/>
    </w:pPr>
  </w:style>
  <w:style w:type="paragraph" w:customStyle="1" w:styleId="69">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70">
    <w:name w:val="参考文献、索引标题"/>
    <w:basedOn w:val="1"/>
    <w:next w:val="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附录标识"/>
    <w:basedOn w:val="1"/>
    <w:next w:val="4"/>
    <w:qFormat/>
    <w:uiPriority w:val="0"/>
    <w:pPr>
      <w:keepNext/>
      <w:widowControl/>
      <w:shd w:val="clear" w:color="FFFFFF" w:fill="FFFFFF"/>
      <w:tabs>
        <w:tab w:val="left" w:pos="0"/>
        <w:tab w:val="left" w:pos="360"/>
        <w:tab w:val="left" w:pos="6405"/>
      </w:tabs>
      <w:spacing w:before="300" w:after="100"/>
      <w:jc w:val="center"/>
      <w:outlineLvl w:val="0"/>
    </w:pPr>
    <w:rPr>
      <w:rFonts w:ascii="黑体" w:eastAsia="黑体"/>
      <w:kern w:val="0"/>
      <w:szCs w:val="20"/>
    </w:rPr>
  </w:style>
  <w:style w:type="paragraph" w:customStyle="1" w:styleId="72">
    <w:name w:val="正文表标题"/>
    <w:next w:val="4"/>
    <w:qFormat/>
    <w:uiPriority w:val="0"/>
    <w:pPr>
      <w:numPr>
        <w:ilvl w:val="0"/>
        <w:numId w:val="5"/>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73">
    <w:name w:val="封面标准文稿编辑信息"/>
    <w:basedOn w:val="74"/>
    <w:qFormat/>
    <w:uiPriority w:val="0"/>
    <w:pPr>
      <w:spacing w:before="180" w:line="180" w:lineRule="exact"/>
    </w:pPr>
    <w:rPr>
      <w:sz w:val="21"/>
    </w:rPr>
  </w:style>
  <w:style w:type="paragraph" w:customStyle="1" w:styleId="74">
    <w:name w:val="封面标准文稿类别"/>
    <w:basedOn w:val="75"/>
    <w:qFormat/>
    <w:uiPriority w:val="0"/>
    <w:pPr>
      <w:spacing w:after="160" w:line="240" w:lineRule="auto"/>
    </w:pPr>
    <w:rPr>
      <w:sz w:val="24"/>
    </w:rPr>
  </w:style>
  <w:style w:type="paragraph" w:customStyle="1" w:styleId="75">
    <w:name w:val="封面一致性程度标识"/>
    <w:basedOn w:val="76"/>
    <w:qFormat/>
    <w:uiPriority w:val="0"/>
    <w:pPr>
      <w:spacing w:before="440"/>
    </w:pPr>
    <w:rPr>
      <w:rFonts w:ascii="宋体" w:eastAsia="宋体"/>
    </w:rPr>
  </w:style>
  <w:style w:type="paragraph" w:customStyle="1" w:styleId="76">
    <w:name w:val="封面标准英文名称"/>
    <w:basedOn w:val="77"/>
    <w:qFormat/>
    <w:uiPriority w:val="0"/>
    <w:pPr>
      <w:spacing w:before="370" w:line="400" w:lineRule="exact"/>
    </w:pPr>
    <w:rPr>
      <w:rFonts w:ascii="Times New Roman"/>
      <w:sz w:val="28"/>
      <w:szCs w:val="28"/>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78">
    <w:name w:val="附录四级无"/>
    <w:basedOn w:val="79"/>
    <w:qFormat/>
    <w:uiPriority w:val="0"/>
    <w:pPr>
      <w:tabs>
        <w:tab w:val="left" w:pos="0"/>
        <w:tab w:val="left" w:pos="360"/>
      </w:tabs>
      <w:spacing w:beforeLines="0" w:afterLines="0"/>
    </w:pPr>
    <w:rPr>
      <w:rFonts w:ascii="宋体" w:eastAsia="宋体"/>
      <w:szCs w:val="21"/>
    </w:rPr>
  </w:style>
  <w:style w:type="paragraph" w:customStyle="1" w:styleId="79">
    <w:name w:val="附录四级条标题"/>
    <w:basedOn w:val="80"/>
    <w:next w:val="4"/>
    <w:qFormat/>
    <w:uiPriority w:val="0"/>
    <w:pPr>
      <w:tabs>
        <w:tab w:val="left" w:pos="0"/>
        <w:tab w:val="left" w:pos="360"/>
      </w:tabs>
      <w:outlineLvl w:val="5"/>
    </w:pPr>
  </w:style>
  <w:style w:type="paragraph" w:customStyle="1" w:styleId="80">
    <w:name w:val="附录三级条标题"/>
    <w:basedOn w:val="81"/>
    <w:next w:val="4"/>
    <w:qFormat/>
    <w:uiPriority w:val="0"/>
    <w:pPr>
      <w:tabs>
        <w:tab w:val="left" w:pos="0"/>
        <w:tab w:val="left" w:pos="360"/>
      </w:tabs>
      <w:outlineLvl w:val="4"/>
    </w:pPr>
  </w:style>
  <w:style w:type="paragraph" w:customStyle="1" w:styleId="81">
    <w:name w:val="附录二级条标题"/>
    <w:basedOn w:val="1"/>
    <w:next w:val="4"/>
    <w:qFormat/>
    <w:uiPriority w:val="0"/>
    <w:pPr>
      <w:widowControl/>
      <w:tabs>
        <w:tab w:val="left" w:pos="0"/>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2">
    <w:name w:val="一级无"/>
    <w:basedOn w:val="6"/>
    <w:qFormat/>
    <w:uiPriority w:val="0"/>
    <w:pPr>
      <w:spacing w:beforeLines="0" w:afterLines="0"/>
    </w:pPr>
    <w:rPr>
      <w:rFonts w:ascii="宋体" w:eastAsia="宋体"/>
    </w:rPr>
  </w:style>
  <w:style w:type="paragraph" w:customStyle="1" w:styleId="83">
    <w:name w:val="列项◆（三级）"/>
    <w:basedOn w:val="1"/>
    <w:qFormat/>
    <w:uiPriority w:val="0"/>
    <w:pPr>
      <w:numPr>
        <w:ilvl w:val="2"/>
        <w:numId w:val="6"/>
      </w:numPr>
    </w:pPr>
    <w:rPr>
      <w:rFonts w:ascii="宋体"/>
      <w:szCs w:val="21"/>
    </w:rPr>
  </w:style>
  <w:style w:type="paragraph" w:customStyle="1" w:styleId="84">
    <w:name w:val="图标脚注说明"/>
    <w:basedOn w:val="4"/>
    <w:qFormat/>
    <w:uiPriority w:val="0"/>
    <w:pPr>
      <w:ind w:left="840" w:hanging="420" w:firstLineChars="0"/>
    </w:pPr>
    <w:rPr>
      <w:sz w:val="18"/>
      <w:szCs w:val="18"/>
    </w:rPr>
  </w:style>
  <w:style w:type="paragraph" w:customStyle="1" w:styleId="85">
    <w:name w:val="附录标题"/>
    <w:basedOn w:val="4"/>
    <w:next w:val="4"/>
    <w:qFormat/>
    <w:uiPriority w:val="0"/>
    <w:pPr>
      <w:ind w:firstLine="0" w:firstLineChars="0"/>
      <w:jc w:val="center"/>
    </w:pPr>
    <w:rPr>
      <w:rFonts w:ascii="黑体" w:eastAsia="黑体"/>
    </w:rPr>
  </w:style>
  <w:style w:type="paragraph" w:customStyle="1" w:styleId="86">
    <w:name w:val="附录一级无"/>
    <w:basedOn w:val="87"/>
    <w:qFormat/>
    <w:uiPriority w:val="0"/>
    <w:pPr>
      <w:tabs>
        <w:tab w:val="left" w:pos="0"/>
        <w:tab w:val="left" w:pos="360"/>
      </w:tabs>
      <w:spacing w:beforeLines="0" w:afterLines="0"/>
    </w:pPr>
    <w:rPr>
      <w:rFonts w:ascii="宋体" w:eastAsia="宋体"/>
      <w:szCs w:val="21"/>
    </w:rPr>
  </w:style>
  <w:style w:type="paragraph" w:customStyle="1" w:styleId="87">
    <w:name w:val="附录一级条标题"/>
    <w:basedOn w:val="88"/>
    <w:next w:val="4"/>
    <w:qFormat/>
    <w:uiPriority w:val="0"/>
    <w:pPr>
      <w:tabs>
        <w:tab w:val="left" w:pos="0"/>
        <w:tab w:val="left" w:pos="360"/>
      </w:tabs>
      <w:autoSpaceDN w:val="0"/>
      <w:spacing w:beforeLines="50" w:afterLines="50"/>
      <w:outlineLvl w:val="2"/>
    </w:pPr>
  </w:style>
  <w:style w:type="paragraph" w:customStyle="1" w:styleId="88">
    <w:name w:val="附录章标题"/>
    <w:next w:val="4"/>
    <w:qFormat/>
    <w:uiPriority w:val="0"/>
    <w:pPr>
      <w:tabs>
        <w:tab w:val="left" w:pos="0"/>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89">
    <w:name w:val="封面一致性程度标识2"/>
    <w:basedOn w:val="75"/>
    <w:qFormat/>
    <w:uiPriority w:val="0"/>
    <w:pPr>
      <w:framePr w:y="4469"/>
    </w:pPr>
  </w:style>
  <w:style w:type="paragraph" w:customStyle="1" w:styleId="90">
    <w:name w:val="Default"/>
    <w:unhideWhenUsed/>
    <w:qFormat/>
    <w:uiPriority w:val="99"/>
    <w:pPr>
      <w:widowControl w:val="0"/>
      <w:autoSpaceDE w:val="0"/>
      <w:autoSpaceDN w:val="0"/>
      <w:adjustRightInd w:val="0"/>
    </w:pPr>
    <w:rPr>
      <w:rFonts w:hint="eastAsia" w:ascii="..t..._x0002_." w:hAnsi="..t..._x0002_." w:eastAsia="..t..._x0002_." w:cs="Times New Roman"/>
      <w:color w:val="000000"/>
      <w:sz w:val="24"/>
      <w:lang w:val="en-US" w:eastAsia="zh-CN" w:bidi="ar-SA"/>
    </w:rPr>
  </w:style>
  <w:style w:type="paragraph" w:customStyle="1" w:styleId="91">
    <w:name w:val="注×：（正文）"/>
    <w:qFormat/>
    <w:uiPriority w:val="0"/>
    <w:pPr>
      <w:numPr>
        <w:ilvl w:val="0"/>
        <w:numId w:val="7"/>
      </w:numPr>
      <w:jc w:val="both"/>
    </w:pPr>
    <w:rPr>
      <w:rFonts w:ascii="宋体" w:hAnsi="Calibri" w:eastAsia="宋体" w:cs="Times New Roman"/>
      <w:sz w:val="18"/>
      <w:szCs w:val="18"/>
      <w:lang w:val="en-US" w:eastAsia="zh-CN" w:bidi="ar-SA"/>
    </w:rPr>
  </w:style>
  <w:style w:type="paragraph" w:customStyle="1" w:styleId="92">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93">
    <w:name w:val="编号列项（三级）"/>
    <w:qFormat/>
    <w:uiPriority w:val="0"/>
    <w:rPr>
      <w:rFonts w:ascii="宋体" w:hAnsi="Calibri" w:eastAsia="宋体" w:cs="Times New Roman"/>
      <w:sz w:val="21"/>
      <w:lang w:val="en-US" w:eastAsia="zh-CN" w:bidi="ar-SA"/>
    </w:rPr>
  </w:style>
  <w:style w:type="paragraph" w:customStyle="1" w:styleId="94">
    <w:name w:val="注×："/>
    <w:qFormat/>
    <w:uiPriority w:val="0"/>
    <w:pPr>
      <w:widowControl w:val="0"/>
      <w:numPr>
        <w:ilvl w:val="0"/>
        <w:numId w:val="8"/>
      </w:numPr>
      <w:autoSpaceDE w:val="0"/>
      <w:autoSpaceDN w:val="0"/>
      <w:jc w:val="both"/>
    </w:pPr>
    <w:rPr>
      <w:rFonts w:ascii="宋体" w:hAnsi="Calibri" w:eastAsia="宋体" w:cs="Times New Roman"/>
      <w:sz w:val="18"/>
      <w:szCs w:val="18"/>
      <w:lang w:val="en-US" w:eastAsia="zh-CN" w:bidi="ar-SA"/>
    </w:rPr>
  </w:style>
  <w:style w:type="paragraph" w:customStyle="1" w:styleId="95">
    <w:name w:val="TOC 标题1"/>
    <w:basedOn w:val="2"/>
    <w:next w:val="1"/>
    <w:qFormat/>
    <w:uiPriority w:val="39"/>
    <w:pPr>
      <w:spacing w:before="480" w:after="0" w:line="276" w:lineRule="auto"/>
      <w:outlineLvl w:val="9"/>
    </w:pPr>
    <w:rPr>
      <w:rFonts w:ascii="MS Sans Serif" w:hAnsi="MS Sans Serif"/>
      <w:color w:val="365F91"/>
      <w:sz w:val="28"/>
      <w:szCs w:val="28"/>
    </w:rPr>
  </w:style>
  <w:style w:type="paragraph" w:customStyle="1" w:styleId="96">
    <w:name w:val="附录表标题"/>
    <w:basedOn w:val="1"/>
    <w:next w:val="4"/>
    <w:qFormat/>
    <w:uiPriority w:val="0"/>
    <w:pPr>
      <w:numPr>
        <w:ilvl w:val="1"/>
        <w:numId w:val="9"/>
      </w:numPr>
      <w:tabs>
        <w:tab w:val="left" w:pos="180"/>
      </w:tabs>
      <w:spacing w:beforeLines="50" w:afterLines="50"/>
      <w:ind w:left="0" w:firstLine="0"/>
      <w:jc w:val="center"/>
    </w:pPr>
    <w:rPr>
      <w:rFonts w:ascii="黑体" w:eastAsia="黑体"/>
      <w:szCs w:val="21"/>
    </w:rPr>
  </w:style>
  <w:style w:type="paragraph" w:customStyle="1" w:styleId="97">
    <w:name w:val="列项●（二级）"/>
    <w:qFormat/>
    <w:uiPriority w:val="0"/>
    <w:pPr>
      <w:numPr>
        <w:ilvl w:val="1"/>
        <w:numId w:val="6"/>
      </w:numPr>
      <w:tabs>
        <w:tab w:val="left" w:pos="840"/>
      </w:tabs>
      <w:jc w:val="both"/>
    </w:pPr>
    <w:rPr>
      <w:rFonts w:ascii="宋体" w:hAnsi="Calibri" w:eastAsia="宋体" w:cs="Times New Roman"/>
      <w:sz w:val="21"/>
      <w:lang w:val="en-US" w:eastAsia="zh-CN" w:bidi="ar-SA"/>
    </w:rPr>
  </w:style>
  <w:style w:type="paragraph" w:customStyle="1" w:styleId="9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封面标准英文名称2"/>
    <w:basedOn w:val="76"/>
    <w:qFormat/>
    <w:uiPriority w:val="0"/>
    <w:pPr>
      <w:framePr w:y="4469"/>
    </w:pPr>
  </w:style>
  <w:style w:type="paragraph" w:customStyle="1" w:styleId="100">
    <w:name w:val="正文图标题"/>
    <w:next w:val="4"/>
    <w:qFormat/>
    <w:uiPriority w:val="0"/>
    <w:pPr>
      <w:numPr>
        <w:ilvl w:val="0"/>
        <w:numId w:val="10"/>
      </w:numPr>
      <w:spacing w:beforeLines="50" w:afterLines="50"/>
      <w:jc w:val="center"/>
    </w:pPr>
    <w:rPr>
      <w:rFonts w:ascii="黑体" w:hAnsi="Calibri" w:eastAsia="黑体" w:cs="Times New Roman"/>
      <w:sz w:val="21"/>
      <w:lang w:val="en-US" w:eastAsia="zh-CN" w:bidi="ar-SA"/>
    </w:rPr>
  </w:style>
  <w:style w:type="paragraph" w:customStyle="1" w:styleId="101">
    <w:name w:val="封面标准文稿编辑信息2"/>
    <w:basedOn w:val="73"/>
    <w:qFormat/>
    <w:uiPriority w:val="0"/>
    <w:pPr>
      <w:framePr w:y="4469"/>
    </w:pPr>
  </w:style>
  <w:style w:type="paragraph" w:customStyle="1" w:styleId="102">
    <w:name w:val="其他实施日期"/>
    <w:basedOn w:val="103"/>
    <w:qFormat/>
    <w:uiPriority w:val="0"/>
  </w:style>
  <w:style w:type="paragraph" w:customStyle="1" w:styleId="103">
    <w:name w:val="实施日期"/>
    <w:basedOn w:val="104"/>
    <w:qFormat/>
    <w:uiPriority w:val="0"/>
    <w:pPr>
      <w:framePr w:vAnchor="page" w:hAnchor="text"/>
      <w:jc w:val="right"/>
    </w:pPr>
  </w:style>
  <w:style w:type="paragraph" w:customStyle="1" w:styleId="104">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105">
    <w:name w:val="五级无"/>
    <w:basedOn w:val="66"/>
    <w:qFormat/>
    <w:uiPriority w:val="0"/>
    <w:pPr>
      <w:spacing w:beforeLines="0" w:afterLines="0"/>
    </w:pPr>
    <w:rPr>
      <w:rFonts w:ascii="宋体" w:eastAsia="宋体"/>
    </w:rPr>
  </w:style>
  <w:style w:type="paragraph" w:customStyle="1" w:styleId="106">
    <w:name w:val="前言、引言标题"/>
    <w:next w:val="4"/>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07">
    <w:name w:val="附录五级条标题"/>
    <w:basedOn w:val="79"/>
    <w:next w:val="4"/>
    <w:qFormat/>
    <w:uiPriority w:val="0"/>
    <w:pPr>
      <w:outlineLvl w:val="6"/>
    </w:pPr>
  </w:style>
  <w:style w:type="paragraph" w:customStyle="1" w:styleId="108">
    <w:name w:val="图表脚注说明"/>
    <w:basedOn w:val="1"/>
    <w:qFormat/>
    <w:uiPriority w:val="0"/>
    <w:pPr>
      <w:numPr>
        <w:ilvl w:val="0"/>
        <w:numId w:val="11"/>
      </w:numPr>
    </w:pPr>
    <w:rPr>
      <w:rFonts w:ascii="宋体"/>
      <w:sz w:val="18"/>
      <w:szCs w:val="18"/>
    </w:rPr>
  </w:style>
  <w:style w:type="paragraph" w:customStyle="1" w:styleId="109">
    <w:name w:val="附录五级无"/>
    <w:basedOn w:val="107"/>
    <w:qFormat/>
    <w:uiPriority w:val="0"/>
    <w:pPr>
      <w:spacing w:beforeLines="0" w:afterLines="0"/>
    </w:pPr>
    <w:rPr>
      <w:rFonts w:ascii="宋体" w:eastAsia="宋体"/>
      <w:szCs w:val="21"/>
    </w:rPr>
  </w:style>
  <w:style w:type="paragraph" w:customStyle="1" w:styleId="110">
    <w:name w:val="附录二级无"/>
    <w:basedOn w:val="81"/>
    <w:qFormat/>
    <w:uiPriority w:val="0"/>
    <w:pPr>
      <w:tabs>
        <w:tab w:val="clear" w:pos="360"/>
      </w:tabs>
      <w:spacing w:beforeLines="0" w:afterLines="0"/>
    </w:pPr>
    <w:rPr>
      <w:rFonts w:ascii="宋体" w:eastAsia="宋体"/>
      <w:szCs w:val="21"/>
    </w:rPr>
  </w:style>
  <w:style w:type="paragraph" w:customStyle="1" w:styleId="111">
    <w:name w:val="正文公式编号制表符"/>
    <w:basedOn w:val="4"/>
    <w:next w:val="4"/>
    <w:qFormat/>
    <w:uiPriority w:val="0"/>
    <w:pPr>
      <w:ind w:firstLine="0" w:firstLineChars="0"/>
    </w:pPr>
  </w:style>
  <w:style w:type="paragraph" w:customStyle="1" w:styleId="112">
    <w:name w:val="三级无"/>
    <w:basedOn w:val="68"/>
    <w:qFormat/>
    <w:uiPriority w:val="0"/>
    <w:pPr>
      <w:spacing w:beforeLines="0" w:afterLines="0"/>
    </w:pPr>
    <w:rPr>
      <w:rFonts w:ascii="宋体" w:eastAsia="宋体"/>
    </w:rPr>
  </w:style>
  <w:style w:type="paragraph" w:customStyle="1" w:styleId="113">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14">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15">
    <w:name w:val="示例"/>
    <w:next w:val="113"/>
    <w:qFormat/>
    <w:uiPriority w:val="0"/>
    <w:pPr>
      <w:widowControl w:val="0"/>
      <w:numPr>
        <w:ilvl w:val="0"/>
        <w:numId w:val="12"/>
      </w:numPr>
      <w:jc w:val="both"/>
    </w:pPr>
    <w:rPr>
      <w:rFonts w:ascii="宋体" w:hAnsi="Calibri" w:eastAsia="宋体" w:cs="Times New Roman"/>
      <w:sz w:val="18"/>
      <w:szCs w:val="18"/>
      <w:lang w:val="en-US" w:eastAsia="zh-CN" w:bidi="ar-SA"/>
    </w:rPr>
  </w:style>
  <w:style w:type="paragraph" w:customStyle="1" w:styleId="116">
    <w:name w:val="注：（正文）"/>
    <w:basedOn w:val="117"/>
    <w:next w:val="4"/>
    <w:qFormat/>
    <w:uiPriority w:val="0"/>
    <w:pPr>
      <w:numPr>
        <w:ilvl w:val="0"/>
        <w:numId w:val="13"/>
      </w:numPr>
    </w:pPr>
  </w:style>
  <w:style w:type="paragraph" w:customStyle="1" w:styleId="117">
    <w:name w:val="注："/>
    <w:next w:val="4"/>
    <w:qFormat/>
    <w:uiPriority w:val="0"/>
    <w:pPr>
      <w:widowControl w:val="0"/>
      <w:numPr>
        <w:ilvl w:val="0"/>
        <w:numId w:val="14"/>
      </w:numPr>
      <w:autoSpaceDE w:val="0"/>
      <w:autoSpaceDN w:val="0"/>
      <w:jc w:val="both"/>
    </w:pPr>
    <w:rPr>
      <w:rFonts w:ascii="宋体" w:hAnsi="Calibri" w:eastAsia="宋体" w:cs="Times New Roman"/>
      <w:sz w:val="18"/>
      <w:szCs w:val="18"/>
      <w:lang w:val="en-US" w:eastAsia="zh-CN" w:bidi="ar-SA"/>
    </w:rPr>
  </w:style>
  <w:style w:type="paragraph" w:customStyle="1" w:styleId="118">
    <w:name w:val="封面正文"/>
    <w:qFormat/>
    <w:uiPriority w:val="0"/>
    <w:pPr>
      <w:jc w:val="both"/>
    </w:pPr>
    <w:rPr>
      <w:rFonts w:ascii="Calibri" w:hAnsi="Calibri" w:eastAsia="宋体" w:cs="Times New Roman"/>
      <w:lang w:val="en-US" w:eastAsia="zh-CN" w:bidi="ar-SA"/>
    </w:rPr>
  </w:style>
  <w:style w:type="paragraph" w:customStyle="1" w:styleId="119">
    <w:name w:val="发布部门"/>
    <w:next w:val="4"/>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120">
    <w:name w:val="封面标准文稿类别2"/>
    <w:basedOn w:val="74"/>
    <w:qFormat/>
    <w:uiPriority w:val="0"/>
    <w:pPr>
      <w:framePr w:y="4469"/>
    </w:pPr>
  </w:style>
  <w:style w:type="paragraph" w:customStyle="1" w:styleId="121">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22">
    <w:name w:val="数字编号列项（二级）"/>
    <w:qFormat/>
    <w:uiPriority w:val="0"/>
    <w:pPr>
      <w:numPr>
        <w:ilvl w:val="1"/>
        <w:numId w:val="15"/>
      </w:numPr>
      <w:jc w:val="both"/>
    </w:pPr>
    <w:rPr>
      <w:rFonts w:ascii="宋体" w:hAnsi="Calibri" w:eastAsia="宋体" w:cs="Times New Roman"/>
      <w:sz w:val="21"/>
      <w:lang w:val="en-US" w:eastAsia="zh-CN" w:bidi="ar-SA"/>
    </w:rPr>
  </w:style>
  <w:style w:type="paragraph" w:customStyle="1" w:styleId="123">
    <w:name w:val="图的脚注"/>
    <w:next w:val="4"/>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2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paragraph" w:customStyle="1" w:styleId="125">
    <w:name w:val="附录图标题"/>
    <w:basedOn w:val="1"/>
    <w:next w:val="4"/>
    <w:qFormat/>
    <w:uiPriority w:val="0"/>
    <w:pPr>
      <w:numPr>
        <w:ilvl w:val="1"/>
        <w:numId w:val="16"/>
      </w:numPr>
      <w:tabs>
        <w:tab w:val="left" w:pos="363"/>
      </w:tabs>
      <w:spacing w:beforeLines="50" w:afterLines="50"/>
      <w:ind w:left="0" w:firstLine="0"/>
      <w:jc w:val="center"/>
    </w:pPr>
    <w:rPr>
      <w:rFonts w:ascii="黑体" w:eastAsia="黑体"/>
      <w:szCs w:val="21"/>
    </w:rPr>
  </w:style>
  <w:style w:type="paragraph" w:customStyle="1" w:styleId="126">
    <w:name w:val="附录字母编号列项（一级）"/>
    <w:qFormat/>
    <w:uiPriority w:val="0"/>
    <w:pPr>
      <w:numPr>
        <w:ilvl w:val="0"/>
        <w:numId w:val="17"/>
      </w:numPr>
    </w:pPr>
    <w:rPr>
      <w:rFonts w:ascii="宋体" w:hAnsi="Calibri" w:eastAsia="宋体" w:cs="Times New Roman"/>
      <w:sz w:val="21"/>
      <w:lang w:val="en-US" w:eastAsia="zh-CN" w:bidi="ar-SA"/>
    </w:rPr>
  </w:style>
  <w:style w:type="paragraph" w:customStyle="1" w:styleId="127">
    <w:name w:val="附录图标号"/>
    <w:basedOn w:val="1"/>
    <w:qFormat/>
    <w:uiPriority w:val="0"/>
    <w:pPr>
      <w:keepNext/>
      <w:pageBreakBefore/>
      <w:widowControl/>
      <w:numPr>
        <w:ilvl w:val="0"/>
        <w:numId w:val="16"/>
      </w:numPr>
      <w:spacing w:line="14" w:lineRule="exact"/>
      <w:ind w:left="0" w:firstLine="363"/>
      <w:jc w:val="center"/>
      <w:outlineLvl w:val="0"/>
    </w:pPr>
    <w:rPr>
      <w:color w:val="FFFFFF"/>
    </w:rPr>
  </w:style>
  <w:style w:type="paragraph" w:customStyle="1" w:styleId="128">
    <w:name w:val="附录公式编号制表符"/>
    <w:basedOn w:val="1"/>
    <w:next w:val="4"/>
    <w:qFormat/>
    <w:uiPriority w:val="0"/>
    <w:pPr>
      <w:widowControl/>
      <w:tabs>
        <w:tab w:val="center" w:pos="4201"/>
        <w:tab w:val="right" w:leader="dot" w:pos="9298"/>
      </w:tabs>
      <w:autoSpaceDE w:val="0"/>
      <w:autoSpaceDN w:val="0"/>
    </w:pPr>
    <w:rPr>
      <w:rFonts w:ascii="宋体"/>
      <w:kern w:val="0"/>
      <w:szCs w:val="20"/>
      <w:lang w:val="zh-CN"/>
    </w:rPr>
  </w:style>
  <w:style w:type="paragraph" w:customStyle="1" w:styleId="129">
    <w:name w:val="四级无"/>
    <w:basedOn w:val="67"/>
    <w:qFormat/>
    <w:uiPriority w:val="0"/>
    <w:pPr>
      <w:spacing w:beforeLines="0" w:afterLines="0"/>
    </w:pPr>
    <w:rPr>
      <w:rFonts w:ascii="宋体" w:eastAsia="宋体"/>
    </w:rPr>
  </w:style>
  <w:style w:type="paragraph" w:customStyle="1" w:styleId="130">
    <w:name w:val="其他发布日期"/>
    <w:basedOn w:val="104"/>
    <w:qFormat/>
    <w:uiPriority w:val="0"/>
    <w:pPr>
      <w:framePr w:vAnchor="page" w:hAnchor="text" w:x="1419"/>
    </w:pPr>
  </w:style>
  <w:style w:type="paragraph" w:customStyle="1" w:styleId="131">
    <w:name w:val="示例后文字"/>
    <w:basedOn w:val="4"/>
    <w:next w:val="4"/>
    <w:qFormat/>
    <w:uiPriority w:val="0"/>
    <w:pPr>
      <w:ind w:firstLine="360"/>
    </w:pPr>
    <w:rPr>
      <w:sz w:val="18"/>
    </w:rPr>
  </w:style>
  <w:style w:type="paragraph" w:customStyle="1" w:styleId="132">
    <w:name w:val="目次、标准名称标题"/>
    <w:basedOn w:val="1"/>
    <w:next w:val="4"/>
    <w:qFormat/>
    <w:uiPriority w:val="0"/>
    <w:pPr>
      <w:keepNext/>
      <w:pageBreakBefore/>
      <w:widowControl/>
      <w:shd w:val="clear" w:color="FFFFFF" w:fill="FFFFFF"/>
      <w:spacing w:before="300" w:after="240"/>
      <w:jc w:val="center"/>
      <w:outlineLvl w:val="0"/>
    </w:pPr>
    <w:rPr>
      <w:rFonts w:ascii="黑体" w:eastAsia="黑体"/>
      <w:kern w:val="0"/>
      <w:sz w:val="32"/>
      <w:szCs w:val="20"/>
    </w:rPr>
  </w:style>
  <w:style w:type="paragraph" w:customStyle="1" w:styleId="133">
    <w:name w:val="附录数字编号列项（二级）"/>
    <w:qFormat/>
    <w:uiPriority w:val="0"/>
    <w:pPr>
      <w:numPr>
        <w:ilvl w:val="1"/>
        <w:numId w:val="17"/>
      </w:numPr>
    </w:pPr>
    <w:rPr>
      <w:rFonts w:ascii="宋体" w:hAnsi="Calibri" w:eastAsia="宋体" w:cs="Times New Roman"/>
      <w:sz w:val="21"/>
      <w:lang w:val="en-US" w:eastAsia="zh-CN" w:bidi="ar-SA"/>
    </w:rPr>
  </w:style>
  <w:style w:type="paragraph" w:customStyle="1" w:styleId="134">
    <w:name w:val="列项——（一级）"/>
    <w:qFormat/>
    <w:uiPriority w:val="0"/>
    <w:pPr>
      <w:widowControl w:val="0"/>
      <w:numPr>
        <w:ilvl w:val="0"/>
        <w:numId w:val="6"/>
      </w:numPr>
      <w:jc w:val="both"/>
    </w:pPr>
    <w:rPr>
      <w:rFonts w:ascii="宋体" w:hAnsi="Calibri" w:eastAsia="宋体" w:cs="Times New Roman"/>
      <w:sz w:val="21"/>
      <w:lang w:val="en-US" w:eastAsia="zh-CN" w:bidi="ar-SA"/>
    </w:rPr>
  </w:style>
  <w:style w:type="paragraph" w:customStyle="1" w:styleId="135">
    <w:name w:val="示例×："/>
    <w:basedOn w:val="3"/>
    <w:qFormat/>
    <w:uiPriority w:val="0"/>
    <w:pPr>
      <w:spacing w:beforeLines="0" w:afterLines="0"/>
      <w:outlineLvl w:val="9"/>
    </w:pPr>
    <w:rPr>
      <w:rFonts w:ascii="宋体" w:eastAsia="宋体"/>
      <w:sz w:val="18"/>
      <w:szCs w:val="18"/>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封面标准名称2"/>
    <w:basedOn w:val="77"/>
    <w:qFormat/>
    <w:uiPriority w:val="0"/>
    <w:pPr>
      <w:framePr w:y="4469"/>
      <w:spacing w:beforeLines="630"/>
    </w:pPr>
  </w:style>
  <w:style w:type="paragraph" w:customStyle="1" w:styleId="138">
    <w:name w:val="其他发布部门"/>
    <w:basedOn w:val="119"/>
    <w:qFormat/>
    <w:uiPriority w:val="0"/>
    <w:pPr>
      <w:framePr w:y="15310"/>
      <w:spacing w:line="0" w:lineRule="atLeast"/>
    </w:pPr>
    <w:rPr>
      <w:rFonts w:ascii="黑体" w:eastAsia="黑体"/>
      <w:b w:val="0"/>
    </w:rPr>
  </w:style>
  <w:style w:type="paragraph" w:customStyle="1" w:styleId="13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140">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41">
    <w:name w:val="字母编号列项（一级）"/>
    <w:qFormat/>
    <w:uiPriority w:val="0"/>
    <w:pPr>
      <w:numPr>
        <w:ilvl w:val="0"/>
        <w:numId w:val="15"/>
      </w:numPr>
      <w:jc w:val="both"/>
    </w:pPr>
    <w:rPr>
      <w:rFonts w:ascii="宋体" w:hAnsi="Calibri" w:eastAsia="宋体" w:cs="Times New Roman"/>
      <w:sz w:val="21"/>
      <w:lang w:val="en-US" w:eastAsia="zh-CN" w:bidi="ar-SA"/>
    </w:rPr>
  </w:style>
  <w:style w:type="paragraph" w:customStyle="1" w:styleId="142">
    <w:name w:val="其他标准标志"/>
    <w:basedOn w:val="139"/>
    <w:qFormat/>
    <w:uiPriority w:val="0"/>
    <w:pPr>
      <w:framePr w:w="6101" w:vAnchor="page" w:hAnchor="page" w:x="4673" w:y="942"/>
    </w:pPr>
    <w:rPr>
      <w:w w:val="130"/>
    </w:rPr>
  </w:style>
  <w:style w:type="paragraph" w:customStyle="1" w:styleId="143">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44">
    <w:name w:val="二级无"/>
    <w:basedOn w:val="8"/>
    <w:qFormat/>
    <w:uiPriority w:val="0"/>
    <w:pPr>
      <w:spacing w:beforeLines="0" w:afterLines="0"/>
    </w:pPr>
    <w:rPr>
      <w:rFonts w:ascii="宋体" w:eastAsia="宋体"/>
    </w:rPr>
  </w:style>
  <w:style w:type="paragraph" w:customStyle="1" w:styleId="145">
    <w:name w:val="附录三级无"/>
    <w:basedOn w:val="80"/>
    <w:qFormat/>
    <w:uiPriority w:val="0"/>
    <w:pPr>
      <w:tabs>
        <w:tab w:val="clear" w:pos="360"/>
      </w:tabs>
      <w:spacing w:beforeLines="0" w:afterLines="0"/>
    </w:pPr>
    <w:rPr>
      <w:rFonts w:ascii="宋体" w:eastAsia="宋体"/>
      <w:szCs w:val="21"/>
    </w:rPr>
  </w:style>
  <w:style w:type="paragraph" w:customStyle="1" w:styleId="146">
    <w:name w:val="附录表标号"/>
    <w:basedOn w:val="1"/>
    <w:next w:val="4"/>
    <w:qFormat/>
    <w:uiPriority w:val="0"/>
    <w:pPr>
      <w:numPr>
        <w:ilvl w:val="0"/>
        <w:numId w:val="9"/>
      </w:numPr>
      <w:spacing w:line="14" w:lineRule="exact"/>
      <w:ind w:left="811" w:hanging="448"/>
      <w:jc w:val="center"/>
      <w:outlineLvl w:val="0"/>
    </w:pPr>
    <w:rPr>
      <w:color w:val="FFFFFF"/>
    </w:rPr>
  </w:style>
  <w:style w:type="paragraph" w:customStyle="1" w:styleId="147">
    <w:name w:val="标准书眉一"/>
    <w:qFormat/>
    <w:uiPriority w:val="0"/>
    <w:pPr>
      <w:jc w:val="both"/>
    </w:pPr>
    <w:rPr>
      <w:rFonts w:ascii="Calibri" w:hAnsi="Calibri" w:eastAsia="宋体" w:cs="Times New Roman"/>
      <w:lang w:val="en-US" w:eastAsia="zh-CN" w:bidi="ar-SA"/>
    </w:rPr>
  </w:style>
  <w:style w:type="paragraph" w:customStyle="1" w:styleId="148">
    <w:name w:val="标准书脚_偶数页"/>
    <w:qFormat/>
    <w:uiPriority w:val="0"/>
    <w:rPr>
      <w:rFonts w:ascii="宋体" w:hAnsi="Calibri" w:eastAsia="宋体" w:cs="Times New Roman"/>
      <w:sz w:val="18"/>
      <w:szCs w:val="18"/>
      <w:lang w:val="en-US" w:eastAsia="zh-CN" w:bidi="ar-SA"/>
    </w:rPr>
  </w:style>
  <w:style w:type="paragraph" w:customStyle="1" w:styleId="149">
    <w:name w:val="条文脚注"/>
    <w:basedOn w:val="37"/>
    <w:qFormat/>
    <w:uiPriority w:val="0"/>
    <w:pPr>
      <w:numPr>
        <w:numId w:val="0"/>
      </w:numPr>
      <w:jc w:val="both"/>
    </w:pPr>
  </w:style>
  <w:style w:type="paragraph" w:customStyle="1" w:styleId="15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character" w:customStyle="1" w:styleId="151">
    <w:name w:val="标题 3 字符"/>
    <w:basedOn w:val="45"/>
    <w:link w:val="7"/>
    <w:qFormat/>
    <w:uiPriority w:val="0"/>
    <w:rPr>
      <w:rFonts w:ascii="黑体" w:hAnsi="Calibri" w:eastAsia="黑体"/>
      <w:bCs/>
      <w:sz w:val="21"/>
      <w:szCs w:val="21"/>
    </w:rPr>
  </w:style>
  <w:style w:type="character" w:customStyle="1" w:styleId="152">
    <w:name w:val="标题 2 字符"/>
    <w:basedOn w:val="45"/>
    <w:link w:val="5"/>
    <w:qFormat/>
    <w:uiPriority w:val="0"/>
    <w:rPr>
      <w:rFonts w:ascii="黑体" w:hAnsi="Calibri" w:eastAsia="黑体"/>
      <w:bCs/>
      <w:sz w:val="21"/>
      <w:szCs w:val="21"/>
    </w:rPr>
  </w:style>
  <w:style w:type="paragraph" w:customStyle="1" w:styleId="153">
    <w:name w:val="修订1"/>
    <w:hidden/>
    <w:unhideWhenUsed/>
    <w:qFormat/>
    <w:uiPriority w:val="99"/>
    <w:rPr>
      <w:rFonts w:ascii="Calibri" w:hAnsi="Calibri" w:eastAsia="宋体" w:cs="Times New Roman"/>
      <w:kern w:val="2"/>
      <w:sz w:val="21"/>
      <w:szCs w:val="24"/>
      <w:lang w:val="en-US" w:eastAsia="zh-CN" w:bidi="ar-SA"/>
    </w:rPr>
  </w:style>
  <w:style w:type="character" w:customStyle="1" w:styleId="154">
    <w:name w:val="批注框文本 字符"/>
    <w:basedOn w:val="45"/>
    <w:link w:val="30"/>
    <w:semiHidden/>
    <w:qFormat/>
    <w:uiPriority w:val="0"/>
    <w:rPr>
      <w:kern w:val="2"/>
      <w:sz w:val="18"/>
      <w:szCs w:val="18"/>
    </w:rPr>
  </w:style>
  <w:style w:type="character" w:customStyle="1" w:styleId="155">
    <w:name w:val="页脚 字符"/>
    <w:link w:val="31"/>
    <w:qFormat/>
    <w:uiPriority w:val="99"/>
    <w:rPr>
      <w:rFonts w:ascii="Calibri" w:hAnsi="Calibri"/>
      <w:kern w:val="2"/>
      <w:sz w:val="18"/>
      <w:szCs w:val="18"/>
    </w:rPr>
  </w:style>
  <w:style w:type="character" w:customStyle="1" w:styleId="156">
    <w:name w:val="段 Char Char"/>
    <w:basedOn w:val="45"/>
    <w:qFormat/>
    <w:uiPriority w:val="0"/>
    <w:rPr>
      <w:rFonts w:hint="eastAsia" w:ascii="宋体" w:hAnsi="宋体" w:eastAsia="宋体" w:cs="宋体"/>
      <w:kern w:val="2"/>
      <w:sz w:val="21"/>
      <w:szCs w:val="22"/>
    </w:rPr>
  </w:style>
  <w:style w:type="character" w:customStyle="1" w:styleId="157">
    <w:name w:val="st1 Char"/>
    <w:basedOn w:val="45"/>
    <w:link w:val="158"/>
    <w:qFormat/>
    <w:uiPriority w:val="0"/>
    <w:rPr>
      <w:kern w:val="2"/>
      <w:sz w:val="21"/>
      <w:szCs w:val="22"/>
    </w:rPr>
  </w:style>
  <w:style w:type="paragraph" w:customStyle="1" w:styleId="158">
    <w:name w:val="st1"/>
    <w:basedOn w:val="1"/>
    <w:link w:val="157"/>
    <w:qFormat/>
    <w:uiPriority w:val="0"/>
    <w:pPr>
      <w:tabs>
        <w:tab w:val="left" w:pos="624"/>
      </w:tabs>
      <w:spacing w:line="300" w:lineRule="auto"/>
      <w:outlineLvl w:val="2"/>
    </w:pPr>
    <w:rPr>
      <w:szCs w:val="22"/>
    </w:rPr>
  </w:style>
  <w:style w:type="paragraph" w:customStyle="1" w:styleId="159">
    <w:name w:val="列表段落1"/>
    <w:basedOn w:val="1"/>
    <w:qFormat/>
    <w:uiPriority w:val="34"/>
    <w:pPr>
      <w:ind w:firstLine="420" w:firstLineChars="200"/>
    </w:pPr>
  </w:style>
  <w:style w:type="character" w:customStyle="1" w:styleId="160">
    <w:name w:val="批注文字 字符"/>
    <w:basedOn w:val="45"/>
    <w:link w:val="16"/>
    <w:qFormat/>
    <w:uiPriority w:val="0"/>
    <w:rPr>
      <w:rFonts w:ascii="Calibri" w:hAnsi="Calibri"/>
      <w:kern w:val="2"/>
      <w:sz w:val="21"/>
      <w:szCs w:val="24"/>
    </w:rPr>
  </w:style>
  <w:style w:type="character" w:customStyle="1" w:styleId="161">
    <w:name w:val="批注主题 字符"/>
    <w:basedOn w:val="160"/>
    <w:link w:val="15"/>
    <w:semiHidden/>
    <w:qFormat/>
    <w:uiPriority w:val="0"/>
    <w:rPr>
      <w:rFonts w:ascii="Calibri" w:hAnsi="Calibri"/>
      <w:b/>
      <w:bCs/>
      <w:kern w:val="2"/>
      <w:sz w:val="21"/>
      <w:szCs w:val="24"/>
    </w:rPr>
  </w:style>
  <w:style w:type="character" w:customStyle="1" w:styleId="162">
    <w:name w:val="标题 5 字符"/>
    <w:basedOn w:val="45"/>
    <w:link w:val="10"/>
    <w:semiHidden/>
    <w:qFormat/>
    <w:uiPriority w:val="0"/>
    <w:rPr>
      <w:rFonts w:ascii="Calibri" w:hAnsi="Calibri"/>
      <w:b/>
      <w:bCs/>
      <w:kern w:val="2"/>
      <w:sz w:val="28"/>
      <w:szCs w:val="28"/>
    </w:rPr>
  </w:style>
  <w:style w:type="character" w:customStyle="1" w:styleId="163">
    <w:name w:val="标题 6 字符"/>
    <w:basedOn w:val="45"/>
    <w:link w:val="11"/>
    <w:semiHidden/>
    <w:qFormat/>
    <w:uiPriority w:val="0"/>
    <w:rPr>
      <w:rFonts w:asciiTheme="majorHAnsi" w:hAnsiTheme="majorHAnsi" w:eastAsiaTheme="majorEastAsia" w:cstheme="majorBidi"/>
      <w:b/>
      <w:bCs/>
      <w:kern w:val="2"/>
      <w:sz w:val="24"/>
      <w:szCs w:val="24"/>
    </w:rPr>
  </w:style>
  <w:style w:type="character" w:customStyle="1" w:styleId="164">
    <w:name w:val="标题 7 字符"/>
    <w:basedOn w:val="45"/>
    <w:link w:val="12"/>
    <w:semiHidden/>
    <w:qFormat/>
    <w:uiPriority w:val="0"/>
    <w:rPr>
      <w:rFonts w:ascii="Calibri" w:hAnsi="Calibri"/>
      <w:b/>
      <w:bCs/>
      <w:kern w:val="2"/>
      <w:sz w:val="24"/>
      <w:szCs w:val="24"/>
    </w:rPr>
  </w:style>
  <w:style w:type="character" w:customStyle="1" w:styleId="165">
    <w:name w:val="标题 8 字符"/>
    <w:basedOn w:val="45"/>
    <w:link w:val="13"/>
    <w:semiHidden/>
    <w:qFormat/>
    <w:uiPriority w:val="0"/>
    <w:rPr>
      <w:rFonts w:asciiTheme="majorHAnsi" w:hAnsiTheme="majorHAnsi" w:eastAsiaTheme="majorEastAsia" w:cstheme="majorBidi"/>
      <w:kern w:val="2"/>
      <w:sz w:val="24"/>
      <w:szCs w:val="24"/>
    </w:rPr>
  </w:style>
  <w:style w:type="character" w:customStyle="1" w:styleId="166">
    <w:name w:val="标题 9 字符"/>
    <w:basedOn w:val="45"/>
    <w:link w:val="14"/>
    <w:semiHidden/>
    <w:qFormat/>
    <w:uiPriority w:val="0"/>
    <w:rPr>
      <w:rFonts w:asciiTheme="majorHAnsi" w:hAnsiTheme="majorHAnsi" w:eastAsiaTheme="majorEastAsia" w:cstheme="majorBidi"/>
      <w:kern w:val="2"/>
      <w:sz w:val="21"/>
      <w:szCs w:val="21"/>
    </w:rPr>
  </w:style>
  <w:style w:type="paragraph" w:customStyle="1" w:styleId="167">
    <w:name w:val="样式1"/>
    <w:basedOn w:val="1"/>
    <w:link w:val="168"/>
    <w:qFormat/>
    <w:uiPriority w:val="0"/>
  </w:style>
  <w:style w:type="character" w:customStyle="1" w:styleId="168">
    <w:name w:val="样式1 Char"/>
    <w:basedOn w:val="45"/>
    <w:link w:val="167"/>
    <w:qFormat/>
    <w:uiPriority w:val="0"/>
    <w:rPr>
      <w:rFonts w:ascii="Calibri" w:hAnsi="Calibri"/>
      <w:kern w:val="2"/>
      <w:sz w:val="21"/>
      <w:szCs w:val="24"/>
    </w:rPr>
  </w:style>
  <w:style w:type="table" w:customStyle="1" w:styleId="169">
    <w:name w:val="Table Normal"/>
    <w:qFormat/>
    <w:uiPriority w:val="0"/>
    <w:rPr>
      <w:rFonts w:eastAsia="Arial Unicode MS"/>
    </w:rPr>
    <w:tblPr>
      <w:tblLayout w:type="fixed"/>
      <w:tblCellMar>
        <w:top w:w="0" w:type="dxa"/>
        <w:left w:w="0" w:type="dxa"/>
        <w:bottom w:w="0" w:type="dxa"/>
        <w:right w:w="0" w:type="dxa"/>
      </w:tblCellMar>
    </w:tblPr>
  </w:style>
  <w:style w:type="paragraph" w:customStyle="1" w:styleId="170">
    <w:name w:val="列表段落2"/>
    <w:basedOn w:val="1"/>
    <w:qFormat/>
    <w:uiPriority w:val="99"/>
    <w:pPr>
      <w:ind w:firstLine="420" w:firstLineChars="200"/>
    </w:pPr>
  </w:style>
  <w:style w:type="paragraph" w:customStyle="1" w:styleId="171">
    <w:name w:val="修订2"/>
    <w:hidden/>
    <w:unhideWhenUsed/>
    <w:qFormat/>
    <w:uiPriority w:val="99"/>
    <w:rPr>
      <w:rFonts w:ascii="Calibri" w:hAnsi="Calibri" w:eastAsia="宋体" w:cs="Times New Roman"/>
      <w:kern w:val="2"/>
      <w:sz w:val="21"/>
      <w:szCs w:val="24"/>
      <w:lang w:val="en-US" w:eastAsia="zh-CN" w:bidi="ar-SA"/>
    </w:rPr>
  </w:style>
  <w:style w:type="paragraph" w:customStyle="1" w:styleId="172">
    <w:name w:val="修订3"/>
    <w:hidden/>
    <w:unhideWhenUsed/>
    <w:qFormat/>
    <w:uiPriority w:val="99"/>
    <w:rPr>
      <w:rFonts w:ascii="Calibri" w:hAnsi="Calibri" w:eastAsia="宋体" w:cs="Times New Roman"/>
      <w:kern w:val="2"/>
      <w:sz w:val="21"/>
      <w:szCs w:val="24"/>
      <w:lang w:val="en-US" w:eastAsia="zh-CN" w:bidi="ar-SA"/>
    </w:rPr>
  </w:style>
  <w:style w:type="character" w:customStyle="1" w:styleId="173">
    <w:name w:val="high-light-bg"/>
    <w:basedOn w:val="45"/>
    <w:qFormat/>
    <w:uiPriority w:val="0"/>
  </w:style>
  <w:style w:type="paragraph" w:customStyle="1" w:styleId="174">
    <w:name w:val="图表"/>
    <w:basedOn w:val="4"/>
    <w:link w:val="175"/>
    <w:qFormat/>
    <w:uiPriority w:val="0"/>
    <w:pPr>
      <w:keepNext/>
      <w:keepLines/>
      <w:ind w:firstLine="0" w:firstLineChars="0"/>
      <w:jc w:val="center"/>
    </w:pPr>
    <w:rPr>
      <w:rFonts w:eastAsia="黑体"/>
    </w:rPr>
  </w:style>
  <w:style w:type="character" w:customStyle="1" w:styleId="175">
    <w:name w:val="图表 字符"/>
    <w:basedOn w:val="61"/>
    <w:link w:val="174"/>
    <w:qFormat/>
    <w:uiPriority w:val="0"/>
    <w:rPr>
      <w:rFonts w:ascii="Calibri" w:hAnsi="Calibri" w:eastAsia="黑体"/>
      <w:sz w:val="21"/>
    </w:rPr>
  </w:style>
  <w:style w:type="paragraph" w:customStyle="1" w:styleId="176">
    <w:name w:val="表格内容"/>
    <w:basedOn w:val="1"/>
    <w:link w:val="177"/>
    <w:qFormat/>
    <w:uiPriority w:val="0"/>
    <w:pPr>
      <w:widowControl/>
      <w:jc w:val="center"/>
    </w:pPr>
    <w:rPr>
      <w:rFonts w:ascii="宋体" w:hAnsi="宋体"/>
      <w:bCs/>
      <w:kern w:val="0"/>
      <w:sz w:val="18"/>
      <w:szCs w:val="18"/>
    </w:rPr>
  </w:style>
  <w:style w:type="character" w:customStyle="1" w:styleId="177">
    <w:name w:val="表格内容 字符"/>
    <w:basedOn w:val="45"/>
    <w:link w:val="176"/>
    <w:qFormat/>
    <w:uiPriority w:val="0"/>
    <w:rPr>
      <w:rFonts w:ascii="宋体" w:hAnsi="宋体"/>
      <w:bCs/>
      <w:sz w:val="18"/>
      <w:szCs w:val="18"/>
    </w:rPr>
  </w:style>
  <w:style w:type="paragraph" w:customStyle="1" w:styleId="178">
    <w:name w:val="图表段落"/>
    <w:basedOn w:val="4"/>
    <w:link w:val="179"/>
    <w:qFormat/>
    <w:uiPriority w:val="0"/>
    <w:pPr>
      <w:ind w:firstLine="0" w:firstLineChars="0"/>
      <w:jc w:val="center"/>
    </w:pPr>
  </w:style>
  <w:style w:type="character" w:customStyle="1" w:styleId="179">
    <w:name w:val="图表段落 字符"/>
    <w:basedOn w:val="61"/>
    <w:link w:val="178"/>
    <w:qFormat/>
    <w:uiPriority w:val="0"/>
    <w:rPr>
      <w:rFonts w:ascii="Calibri" w:hAnsi="Calibri"/>
      <w:sz w:val="21"/>
    </w:rPr>
  </w:style>
  <w:style w:type="paragraph" w:customStyle="1" w:styleId="180">
    <w:name w:val="正文内容"/>
    <w:basedOn w:val="1"/>
    <w:qFormat/>
    <w:uiPriority w:val="0"/>
    <w:pPr>
      <w:ind w:firstLine="420"/>
    </w:pPr>
    <w:rPr>
      <w:szCs w:val="21"/>
    </w:rPr>
  </w:style>
  <w:style w:type="paragraph" w:customStyle="1" w:styleId="181">
    <w:name w:val="修订4"/>
    <w:hidden/>
    <w:unhideWhenUsed/>
    <w:qFormat/>
    <w:uiPriority w:val="99"/>
    <w:rPr>
      <w:rFonts w:ascii="Calibri" w:hAnsi="Calibri" w:eastAsia="宋体" w:cs="Times New Roman"/>
      <w:kern w:val="2"/>
      <w:sz w:val="21"/>
      <w:szCs w:val="24"/>
      <w:lang w:val="en-US" w:eastAsia="zh-CN" w:bidi="ar-SA"/>
    </w:rPr>
  </w:style>
  <w:style w:type="paragraph" w:customStyle="1" w:styleId="182">
    <w:name w:val="修订5"/>
    <w:hidden/>
    <w:unhideWhenUsed/>
    <w:qFormat/>
    <w:uiPriority w:val="99"/>
    <w:rPr>
      <w:rFonts w:ascii="Calibri" w:hAnsi="Calibri" w:eastAsia="宋体" w:cs="Times New Roman"/>
      <w:kern w:val="2"/>
      <w:sz w:val="21"/>
      <w:szCs w:val="24"/>
      <w:lang w:val="en-US" w:eastAsia="zh-CN" w:bidi="ar-SA"/>
    </w:rPr>
  </w:style>
  <w:style w:type="paragraph" w:customStyle="1" w:styleId="183">
    <w:name w:val="修订6"/>
    <w:hidden/>
    <w:unhideWhenUsed/>
    <w:qFormat/>
    <w:uiPriority w:val="99"/>
    <w:rPr>
      <w:rFonts w:ascii="Calibri" w:hAnsi="Calibri" w:eastAsia="宋体" w:cs="Times New Roman"/>
      <w:kern w:val="2"/>
      <w:sz w:val="21"/>
      <w:szCs w:val="24"/>
      <w:lang w:val="en-US" w:eastAsia="zh-CN" w:bidi="ar-SA"/>
    </w:rPr>
  </w:style>
  <w:style w:type="paragraph" w:customStyle="1" w:styleId="184">
    <w:name w:val="Revision"/>
    <w:hidden/>
    <w:unhideWhenUsed/>
    <w:qFormat/>
    <w:uiPriority w:val="99"/>
    <w:rPr>
      <w:rFonts w:ascii="Calibri" w:hAnsi="Calibri"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4.emf"/><Relationship Id="rId22" Type="http://schemas.openxmlformats.org/officeDocument/2006/relationships/oleObject" Target="embeddings/oleObject3.bin"/><Relationship Id="rId21" Type="http://schemas.openxmlformats.org/officeDocument/2006/relationships/image" Target="media/image3.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3177</Words>
  <Characters>18109</Characters>
  <Lines>150</Lines>
  <Paragraphs>42</Paragraphs>
  <TotalTime>8</TotalTime>
  <ScaleCrop>false</ScaleCrop>
  <LinksUpToDate>false</LinksUpToDate>
  <CharactersWithSpaces>21244</CharactersWithSpaces>
  <Application>WPS Office_10.1.0.7323_F1E327BC-269C-435d-A152-05C5408002CA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2024-07-11T03:06:00Z</dcterms:created>
  <dc:creator>杨庄媛</dc:creator>
  <cp:keywords>电子证照</cp:keywords>
  <cp:lastModifiedBy>邓兴豪</cp:lastModifiedBy>
  <cp:lastPrinted>2024-09-03T18:35:00Z</cp:lastPrinted>
  <dcterms:modified xsi:type="dcterms:W3CDTF">2024-09-05T16:00:34Z</dcterms:modified>
  <dc:subject>进口许可证</dc:subject>
  <dc:title>国家政务服务平台电子证照进口许可证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55BA40A19AA34D90842FB3E795A8535D_13</vt:lpwstr>
  </property>
  <property fmtid="{D5CDD505-2E9C-101B-9397-08002B2CF9AE}" pid="4" name="commondata">
    <vt:lpwstr>eyJoZGlkIjoiMjRiODczZDMyODk5ZmJlMzM2ODJmMDUzZmVmMjc3MmEifQ==</vt:lpwstr>
  </property>
</Properties>
</file>